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DD6" w:rsidRPr="00FC6396" w:rsidRDefault="003F0EB5" w:rsidP="00FC6396">
      <w:pPr>
        <w:spacing w:line="480" w:lineRule="auto"/>
        <w:jc w:val="center"/>
        <w:rPr>
          <w:rFonts w:ascii="Times New Roman" w:hAnsi="Times New Roman" w:cs="Times New Roman"/>
          <w:b/>
          <w:sz w:val="24"/>
          <w:szCs w:val="24"/>
        </w:rPr>
      </w:pPr>
      <w:r w:rsidRPr="00FC6396">
        <w:rPr>
          <w:rFonts w:ascii="Times New Roman" w:hAnsi="Times New Roman" w:cs="Times New Roman"/>
          <w:b/>
          <w:sz w:val="24"/>
          <w:szCs w:val="24"/>
        </w:rPr>
        <w:t xml:space="preserve">National Conference on Administrative Court Efficiency by INFOCIP </w:t>
      </w:r>
      <w:r w:rsidRPr="00FC6396">
        <w:rPr>
          <w:rFonts w:ascii="Times New Roman" w:hAnsi="Times New Roman" w:cs="Times New Roman"/>
          <w:b/>
          <w:sz w:val="24"/>
          <w:szCs w:val="24"/>
        </w:rPr>
        <w:br/>
        <w:t>(Center for Public Information Issues)</w:t>
      </w:r>
    </w:p>
    <w:p w:rsidR="003F0EB5" w:rsidRPr="00933EC7" w:rsidRDefault="00677D6E" w:rsidP="00FC6396">
      <w:pPr>
        <w:spacing w:line="480" w:lineRule="auto"/>
        <w:rPr>
          <w:rFonts w:ascii="Times New Roman" w:hAnsi="Times New Roman" w:cs="Times New Roman"/>
          <w:b/>
          <w:sz w:val="24"/>
          <w:szCs w:val="24"/>
        </w:rPr>
      </w:pPr>
      <w:r w:rsidRPr="00FC6396">
        <w:rPr>
          <w:rFonts w:ascii="Times New Roman" w:hAnsi="Times New Roman" w:cs="Times New Roman"/>
          <w:sz w:val="24"/>
          <w:szCs w:val="24"/>
        </w:rPr>
        <w:br/>
      </w:r>
      <w:r w:rsidR="00C70C2D" w:rsidRPr="00933EC7">
        <w:rPr>
          <w:rFonts w:ascii="Times New Roman" w:hAnsi="Times New Roman" w:cs="Times New Roman"/>
          <w:b/>
          <w:sz w:val="24"/>
          <w:szCs w:val="24"/>
        </w:rPr>
        <w:t>Honorable</w:t>
      </w:r>
      <w:r w:rsidR="00540F47" w:rsidRPr="00933EC7">
        <w:rPr>
          <w:rFonts w:ascii="Times New Roman" w:hAnsi="Times New Roman" w:cs="Times New Roman"/>
          <w:b/>
          <w:sz w:val="24"/>
          <w:szCs w:val="24"/>
        </w:rPr>
        <w:t xml:space="preserve"> President</w:t>
      </w:r>
      <w:r w:rsidR="00C70C2D" w:rsidRPr="00933EC7">
        <w:rPr>
          <w:rFonts w:ascii="Times New Roman" w:hAnsi="Times New Roman" w:cs="Times New Roman"/>
          <w:b/>
          <w:sz w:val="24"/>
          <w:szCs w:val="24"/>
        </w:rPr>
        <w:t xml:space="preserve"> of the Republic</w:t>
      </w:r>
      <w:r w:rsidR="00540F47" w:rsidRPr="00933EC7">
        <w:rPr>
          <w:rFonts w:ascii="Times New Roman" w:hAnsi="Times New Roman" w:cs="Times New Roman"/>
          <w:b/>
          <w:sz w:val="24"/>
          <w:szCs w:val="24"/>
        </w:rPr>
        <w:t xml:space="preserve">, </w:t>
      </w:r>
      <w:r w:rsidR="00FC7911" w:rsidRPr="00933EC7">
        <w:rPr>
          <w:rFonts w:ascii="Times New Roman" w:hAnsi="Times New Roman" w:cs="Times New Roman"/>
          <w:b/>
          <w:sz w:val="24"/>
          <w:szCs w:val="24"/>
        </w:rPr>
        <w:t xml:space="preserve">honorable Chief Justice, </w:t>
      </w:r>
      <w:r w:rsidR="00C70C2D" w:rsidRPr="00933EC7">
        <w:rPr>
          <w:rFonts w:ascii="Times New Roman" w:hAnsi="Times New Roman" w:cs="Times New Roman"/>
          <w:b/>
          <w:sz w:val="24"/>
          <w:szCs w:val="24"/>
        </w:rPr>
        <w:t xml:space="preserve">honorable Judges, </w:t>
      </w:r>
      <w:proofErr w:type="spellStart"/>
      <w:r w:rsidR="00FC7911" w:rsidRPr="00933EC7">
        <w:rPr>
          <w:rFonts w:ascii="Times New Roman" w:hAnsi="Times New Roman" w:cs="Times New Roman"/>
          <w:b/>
          <w:sz w:val="24"/>
          <w:szCs w:val="24"/>
        </w:rPr>
        <w:t>Excellencies</w:t>
      </w:r>
      <w:proofErr w:type="spellEnd"/>
      <w:r w:rsidR="00FC7911" w:rsidRPr="00933EC7">
        <w:rPr>
          <w:rFonts w:ascii="Times New Roman" w:hAnsi="Times New Roman" w:cs="Times New Roman"/>
          <w:b/>
          <w:sz w:val="24"/>
          <w:szCs w:val="24"/>
        </w:rPr>
        <w:t xml:space="preserve">, Dear Mr. </w:t>
      </w:r>
      <w:proofErr w:type="spellStart"/>
      <w:r w:rsidR="00933EC7">
        <w:rPr>
          <w:rFonts w:ascii="Times New Roman" w:hAnsi="Times New Roman" w:cs="Times New Roman"/>
          <w:b/>
          <w:sz w:val="24"/>
          <w:szCs w:val="24"/>
        </w:rPr>
        <w:t>Shella</w:t>
      </w:r>
      <w:proofErr w:type="spellEnd"/>
      <w:r w:rsidR="00933EC7">
        <w:rPr>
          <w:rFonts w:ascii="Times New Roman" w:hAnsi="Times New Roman" w:cs="Times New Roman"/>
          <w:b/>
          <w:sz w:val="24"/>
          <w:szCs w:val="24"/>
        </w:rPr>
        <w:t>, d</w:t>
      </w:r>
      <w:r w:rsidR="00826C4C" w:rsidRPr="00933EC7">
        <w:rPr>
          <w:rFonts w:ascii="Times New Roman" w:hAnsi="Times New Roman" w:cs="Times New Roman"/>
          <w:b/>
          <w:sz w:val="24"/>
          <w:szCs w:val="24"/>
        </w:rPr>
        <w:t>ear participants,</w:t>
      </w:r>
    </w:p>
    <w:p w:rsidR="00933EC7" w:rsidRDefault="00933EC7" w:rsidP="00FC6396">
      <w:pPr>
        <w:spacing w:line="480" w:lineRule="auto"/>
        <w:jc w:val="both"/>
        <w:rPr>
          <w:rFonts w:ascii="Times New Roman" w:hAnsi="Times New Roman" w:cs="Times New Roman"/>
          <w:sz w:val="24"/>
          <w:szCs w:val="24"/>
        </w:rPr>
      </w:pPr>
    </w:p>
    <w:p w:rsidR="00826C4C" w:rsidRPr="00FC6396" w:rsidRDefault="00FC7911" w:rsidP="00FC6396">
      <w:pPr>
        <w:spacing w:line="480" w:lineRule="auto"/>
        <w:jc w:val="both"/>
        <w:rPr>
          <w:rFonts w:ascii="Times New Roman" w:hAnsi="Times New Roman" w:cs="Times New Roman"/>
          <w:sz w:val="24"/>
          <w:szCs w:val="24"/>
        </w:rPr>
      </w:pPr>
      <w:r w:rsidRPr="00FC6396">
        <w:rPr>
          <w:rFonts w:ascii="Times New Roman" w:hAnsi="Times New Roman" w:cs="Times New Roman"/>
          <w:sz w:val="24"/>
          <w:szCs w:val="24"/>
        </w:rPr>
        <w:t>Please allow me</w:t>
      </w:r>
      <w:r w:rsidR="00826C4C" w:rsidRPr="00FC6396">
        <w:rPr>
          <w:rFonts w:ascii="Times New Roman" w:hAnsi="Times New Roman" w:cs="Times New Roman"/>
          <w:sz w:val="24"/>
          <w:szCs w:val="24"/>
        </w:rPr>
        <w:t xml:space="preserve"> to thank </w:t>
      </w:r>
      <w:r w:rsidRPr="00FC6396">
        <w:rPr>
          <w:rFonts w:ascii="Times New Roman" w:hAnsi="Times New Roman" w:cs="Times New Roman"/>
          <w:sz w:val="24"/>
          <w:szCs w:val="24"/>
        </w:rPr>
        <w:t>INFOCIP</w:t>
      </w:r>
      <w:r w:rsidR="00826C4C" w:rsidRPr="00FC6396">
        <w:rPr>
          <w:rFonts w:ascii="Times New Roman" w:hAnsi="Times New Roman" w:cs="Times New Roman"/>
          <w:sz w:val="24"/>
          <w:szCs w:val="24"/>
        </w:rPr>
        <w:t xml:space="preserve"> very much for the </w:t>
      </w:r>
      <w:r w:rsidRPr="00FC6396">
        <w:rPr>
          <w:rFonts w:ascii="Times New Roman" w:hAnsi="Times New Roman" w:cs="Times New Roman"/>
          <w:sz w:val="24"/>
          <w:szCs w:val="24"/>
        </w:rPr>
        <w:t xml:space="preserve">initiative for this pertinent and timely event and the </w:t>
      </w:r>
      <w:r w:rsidR="00826C4C" w:rsidRPr="00FC6396">
        <w:rPr>
          <w:rFonts w:ascii="Times New Roman" w:hAnsi="Times New Roman" w:cs="Times New Roman"/>
          <w:sz w:val="24"/>
          <w:szCs w:val="24"/>
        </w:rPr>
        <w:t xml:space="preserve">kind invitation to </w:t>
      </w:r>
      <w:r w:rsidRPr="00FC6396">
        <w:rPr>
          <w:rFonts w:ascii="Times New Roman" w:hAnsi="Times New Roman" w:cs="Times New Roman"/>
          <w:sz w:val="24"/>
          <w:szCs w:val="24"/>
        </w:rPr>
        <w:t>the Council of Europe to contribute</w:t>
      </w:r>
      <w:r w:rsidR="00826C4C" w:rsidRPr="00FC6396">
        <w:rPr>
          <w:rFonts w:ascii="Times New Roman" w:hAnsi="Times New Roman" w:cs="Times New Roman"/>
          <w:sz w:val="24"/>
          <w:szCs w:val="24"/>
        </w:rPr>
        <w:t>.</w:t>
      </w:r>
    </w:p>
    <w:p w:rsidR="00617E31" w:rsidRPr="00FC6396" w:rsidRDefault="00FC7911" w:rsidP="00FC6396">
      <w:pPr>
        <w:spacing w:before="100" w:beforeAutospacing="1" w:after="100" w:afterAutospacing="1" w:line="480" w:lineRule="auto"/>
        <w:jc w:val="both"/>
        <w:rPr>
          <w:rFonts w:ascii="Times New Roman" w:eastAsia="Times New Roman" w:hAnsi="Times New Roman" w:cs="Times New Roman"/>
          <w:sz w:val="24"/>
          <w:szCs w:val="24"/>
          <w:lang w:val="en-GB"/>
        </w:rPr>
      </w:pPr>
      <w:r w:rsidRPr="00FC6396">
        <w:rPr>
          <w:rFonts w:ascii="Times New Roman" w:hAnsi="Times New Roman" w:cs="Times New Roman"/>
          <w:sz w:val="24"/>
          <w:szCs w:val="24"/>
        </w:rPr>
        <w:t>The</w:t>
      </w:r>
      <w:r w:rsidR="00F27BC5" w:rsidRPr="00FC6396">
        <w:rPr>
          <w:rFonts w:ascii="Times New Roman" w:hAnsi="Times New Roman" w:cs="Times New Roman"/>
          <w:sz w:val="24"/>
          <w:szCs w:val="24"/>
        </w:rPr>
        <w:t xml:space="preserve"> Council of Europe is currently implementing several projects </w:t>
      </w:r>
      <w:r w:rsidR="00617E31" w:rsidRPr="00FC6396">
        <w:rPr>
          <w:rFonts w:ascii="Times New Roman" w:hAnsi="Times New Roman" w:cs="Times New Roman"/>
          <w:sz w:val="24"/>
          <w:szCs w:val="24"/>
        </w:rPr>
        <w:t>in the framework of Horizontal F</w:t>
      </w:r>
      <w:r w:rsidR="00F27BC5" w:rsidRPr="00FC6396">
        <w:rPr>
          <w:rFonts w:ascii="Times New Roman" w:hAnsi="Times New Roman" w:cs="Times New Roman"/>
          <w:sz w:val="24"/>
          <w:szCs w:val="24"/>
        </w:rPr>
        <w:t>acility for Weste</w:t>
      </w:r>
      <w:r w:rsidR="00617E31" w:rsidRPr="00FC6396">
        <w:rPr>
          <w:rFonts w:ascii="Times New Roman" w:hAnsi="Times New Roman" w:cs="Times New Roman"/>
          <w:sz w:val="24"/>
          <w:szCs w:val="24"/>
        </w:rPr>
        <w:t xml:space="preserve">rns Balkans and Turkey, a joint </w:t>
      </w:r>
      <w:r w:rsidR="00F27BC5" w:rsidRPr="00FC6396">
        <w:rPr>
          <w:rFonts w:ascii="Times New Roman" w:hAnsi="Times New Roman" w:cs="Times New Roman"/>
          <w:sz w:val="24"/>
          <w:szCs w:val="24"/>
        </w:rPr>
        <w:t xml:space="preserve">initiative </w:t>
      </w:r>
      <w:r w:rsidRPr="00FC6396">
        <w:rPr>
          <w:rFonts w:ascii="Times New Roman" w:hAnsi="Times New Roman" w:cs="Times New Roman"/>
          <w:sz w:val="24"/>
          <w:szCs w:val="24"/>
        </w:rPr>
        <w:t>co-funded by the European Union and the</w:t>
      </w:r>
      <w:r w:rsidR="00F27BC5" w:rsidRPr="00FC6396">
        <w:rPr>
          <w:rFonts w:ascii="Times New Roman" w:hAnsi="Times New Roman" w:cs="Times New Roman"/>
          <w:sz w:val="24"/>
          <w:szCs w:val="24"/>
        </w:rPr>
        <w:t xml:space="preserve"> Council of Europe </w:t>
      </w:r>
      <w:r w:rsidR="00617E31" w:rsidRPr="00FC6396">
        <w:rPr>
          <w:rFonts w:ascii="Times New Roman" w:hAnsi="Times New Roman" w:cs="Times New Roman"/>
          <w:sz w:val="24"/>
          <w:szCs w:val="24"/>
        </w:rPr>
        <w:t xml:space="preserve">to </w:t>
      </w:r>
      <w:r w:rsidR="00617E31" w:rsidRPr="00FC6396">
        <w:rPr>
          <w:rFonts w:ascii="Times New Roman" w:hAnsi="Times New Roman" w:cs="Times New Roman"/>
          <w:sz w:val="24"/>
          <w:szCs w:val="24"/>
          <w:lang w:val="en-GB"/>
        </w:rPr>
        <w:t xml:space="preserve">assist beneficiaries </w:t>
      </w:r>
      <w:r w:rsidRPr="00FC6396">
        <w:rPr>
          <w:rFonts w:ascii="Times New Roman" w:hAnsi="Times New Roman" w:cs="Times New Roman"/>
          <w:sz w:val="24"/>
          <w:szCs w:val="24"/>
          <w:lang w:val="en-GB"/>
        </w:rPr>
        <w:t xml:space="preserve">in the region </w:t>
      </w:r>
      <w:r w:rsidR="00617E31" w:rsidRPr="00FC6396">
        <w:rPr>
          <w:rFonts w:ascii="Times New Roman" w:hAnsi="Times New Roman" w:cs="Times New Roman"/>
          <w:sz w:val="24"/>
          <w:szCs w:val="24"/>
          <w:lang w:val="en-GB"/>
        </w:rPr>
        <w:t xml:space="preserve">to comply with Council of Europe standards and European Union </w:t>
      </w:r>
      <w:proofErr w:type="spellStart"/>
      <w:r w:rsidR="00617E31" w:rsidRPr="00FC6396">
        <w:rPr>
          <w:rStyle w:val="Emphasis"/>
          <w:rFonts w:ascii="Times New Roman" w:hAnsi="Times New Roman" w:cs="Times New Roman"/>
          <w:sz w:val="24"/>
          <w:szCs w:val="24"/>
          <w:lang w:val="en-GB"/>
        </w:rPr>
        <w:t>acquis</w:t>
      </w:r>
      <w:proofErr w:type="spellEnd"/>
      <w:r w:rsidR="00617E31" w:rsidRPr="00FC6396">
        <w:rPr>
          <w:rFonts w:ascii="Times New Roman" w:hAnsi="Times New Roman" w:cs="Times New Roman"/>
          <w:sz w:val="24"/>
          <w:szCs w:val="24"/>
          <w:lang w:val="en-GB"/>
        </w:rPr>
        <w:t xml:space="preserve"> in the framework of the enlargement process. </w:t>
      </w:r>
    </w:p>
    <w:p w:rsidR="007B7373" w:rsidRPr="00FC6396" w:rsidRDefault="00FC7911" w:rsidP="00FC6396">
      <w:pPr>
        <w:spacing w:line="480" w:lineRule="auto"/>
        <w:jc w:val="both"/>
        <w:rPr>
          <w:rFonts w:ascii="Times New Roman" w:hAnsi="Times New Roman" w:cs="Times New Roman"/>
          <w:sz w:val="24"/>
          <w:szCs w:val="24"/>
        </w:rPr>
      </w:pPr>
      <w:r w:rsidRPr="00FC6396">
        <w:rPr>
          <w:rFonts w:ascii="Times New Roman" w:hAnsi="Times New Roman" w:cs="Times New Roman"/>
          <w:sz w:val="24"/>
          <w:szCs w:val="24"/>
        </w:rPr>
        <w:t>One of them</w:t>
      </w:r>
      <w:r w:rsidR="00540F47">
        <w:rPr>
          <w:rFonts w:ascii="Times New Roman" w:hAnsi="Times New Roman" w:cs="Times New Roman"/>
          <w:sz w:val="24"/>
          <w:szCs w:val="24"/>
        </w:rPr>
        <w:t>,</w:t>
      </w:r>
      <w:r w:rsidRPr="00FC6396">
        <w:rPr>
          <w:rFonts w:ascii="Times New Roman" w:hAnsi="Times New Roman" w:cs="Times New Roman"/>
          <w:sz w:val="24"/>
          <w:szCs w:val="24"/>
        </w:rPr>
        <w:t xml:space="preserve"> concerns the </w:t>
      </w:r>
      <w:r w:rsidR="00F27BC5" w:rsidRPr="00FC6396">
        <w:rPr>
          <w:rFonts w:ascii="Times New Roman" w:hAnsi="Times New Roman" w:cs="Times New Roman"/>
          <w:b/>
          <w:sz w:val="24"/>
          <w:szCs w:val="24"/>
        </w:rPr>
        <w:t>Strengthening</w:t>
      </w:r>
      <w:r w:rsidRPr="00FC6396">
        <w:rPr>
          <w:rFonts w:ascii="Times New Roman" w:hAnsi="Times New Roman" w:cs="Times New Roman"/>
          <w:b/>
          <w:sz w:val="24"/>
          <w:szCs w:val="24"/>
        </w:rPr>
        <w:t xml:space="preserve"> of</w:t>
      </w:r>
      <w:r w:rsidR="00F27BC5" w:rsidRPr="00FC6396">
        <w:rPr>
          <w:rFonts w:ascii="Times New Roman" w:hAnsi="Times New Roman" w:cs="Times New Roman"/>
          <w:b/>
          <w:sz w:val="24"/>
          <w:szCs w:val="24"/>
        </w:rPr>
        <w:t xml:space="preserve"> the Efficiency and Quality of Justice System in Albania</w:t>
      </w:r>
      <w:r w:rsidR="00FC6396">
        <w:rPr>
          <w:rFonts w:ascii="Times New Roman" w:hAnsi="Times New Roman" w:cs="Times New Roman"/>
          <w:b/>
          <w:sz w:val="24"/>
          <w:szCs w:val="24"/>
        </w:rPr>
        <w:t xml:space="preserve"> – SEJ II</w:t>
      </w:r>
      <w:r w:rsidRPr="00FC6396">
        <w:rPr>
          <w:rFonts w:ascii="Times New Roman" w:hAnsi="Times New Roman" w:cs="Times New Roman"/>
          <w:sz w:val="24"/>
          <w:szCs w:val="24"/>
        </w:rPr>
        <w:t xml:space="preserve">. The </w:t>
      </w:r>
      <w:r w:rsidR="00417790" w:rsidRPr="00FC6396">
        <w:rPr>
          <w:rFonts w:ascii="Times New Roman" w:hAnsi="Times New Roman" w:cs="Times New Roman"/>
          <w:sz w:val="24"/>
          <w:szCs w:val="24"/>
        </w:rPr>
        <w:t xml:space="preserve">overall </w:t>
      </w:r>
      <w:r w:rsidR="007B7373" w:rsidRPr="00FC6396">
        <w:rPr>
          <w:rFonts w:ascii="Times New Roman" w:hAnsi="Times New Roman" w:cs="Times New Roman"/>
          <w:sz w:val="24"/>
          <w:szCs w:val="24"/>
        </w:rPr>
        <w:t xml:space="preserve">objective </w:t>
      </w:r>
      <w:r w:rsidRPr="00FC6396">
        <w:rPr>
          <w:rFonts w:ascii="Times New Roman" w:hAnsi="Times New Roman" w:cs="Times New Roman"/>
          <w:sz w:val="24"/>
          <w:szCs w:val="24"/>
        </w:rPr>
        <w:t xml:space="preserve">of this activity </w:t>
      </w:r>
      <w:r w:rsidR="007B7373" w:rsidRPr="00FC6396">
        <w:rPr>
          <w:rFonts w:ascii="Times New Roman" w:hAnsi="Times New Roman" w:cs="Times New Roman"/>
          <w:sz w:val="24"/>
          <w:szCs w:val="24"/>
        </w:rPr>
        <w:t>is to increase the efficiency and quality of the justice system in Albania through implementation of tools</w:t>
      </w:r>
      <w:r w:rsidRPr="00FC6396">
        <w:rPr>
          <w:rFonts w:ascii="Times New Roman" w:hAnsi="Times New Roman" w:cs="Times New Roman"/>
          <w:sz w:val="24"/>
          <w:szCs w:val="24"/>
        </w:rPr>
        <w:t xml:space="preserve"> developed by the European Commission for the Efficiency of Justice – CEPEJ. </w:t>
      </w:r>
      <w:r w:rsidR="007B7373" w:rsidRPr="00FC6396">
        <w:rPr>
          <w:rFonts w:ascii="Times New Roman" w:hAnsi="Times New Roman" w:cs="Times New Roman"/>
          <w:sz w:val="24"/>
          <w:szCs w:val="24"/>
        </w:rPr>
        <w:t xml:space="preserve"> </w:t>
      </w:r>
      <w:r w:rsidR="00C70C2D">
        <w:rPr>
          <w:rFonts w:ascii="Times New Roman" w:hAnsi="Times New Roman" w:cs="Times New Roman"/>
          <w:sz w:val="24"/>
          <w:szCs w:val="24"/>
        </w:rPr>
        <w:t xml:space="preserve">And many if not all of the judges present </w:t>
      </w:r>
      <w:proofErr w:type="gramStart"/>
      <w:r w:rsidR="00C70C2D">
        <w:rPr>
          <w:rFonts w:ascii="Times New Roman" w:hAnsi="Times New Roman" w:cs="Times New Roman"/>
          <w:sz w:val="24"/>
          <w:szCs w:val="24"/>
        </w:rPr>
        <w:t>here</w:t>
      </w:r>
      <w:proofErr w:type="gramEnd"/>
      <w:r w:rsidR="00C70C2D">
        <w:rPr>
          <w:rFonts w:ascii="Times New Roman" w:hAnsi="Times New Roman" w:cs="Times New Roman"/>
          <w:sz w:val="24"/>
          <w:szCs w:val="24"/>
        </w:rPr>
        <w:t xml:space="preserve"> today are well aware of these tools. </w:t>
      </w:r>
      <w:r w:rsidRPr="00FC6396">
        <w:rPr>
          <w:rFonts w:ascii="Times New Roman" w:hAnsi="Times New Roman" w:cs="Times New Roman"/>
          <w:sz w:val="24"/>
          <w:szCs w:val="24"/>
        </w:rPr>
        <w:t>The goal of our work in the justice field in Albania is to align the Albanian justice system to</w:t>
      </w:r>
      <w:r w:rsidR="007B7373" w:rsidRPr="00FC6396">
        <w:rPr>
          <w:rFonts w:ascii="Times New Roman" w:hAnsi="Times New Roman" w:cs="Times New Roman"/>
          <w:sz w:val="24"/>
          <w:szCs w:val="24"/>
        </w:rPr>
        <w:t xml:space="preserve"> EU standards, </w:t>
      </w:r>
      <w:proofErr w:type="spellStart"/>
      <w:r w:rsidR="007B7373" w:rsidRPr="00FC6396">
        <w:rPr>
          <w:rFonts w:ascii="Times New Roman" w:hAnsi="Times New Roman" w:cs="Times New Roman"/>
          <w:sz w:val="24"/>
          <w:szCs w:val="24"/>
        </w:rPr>
        <w:t>CoE</w:t>
      </w:r>
      <w:proofErr w:type="spellEnd"/>
      <w:r w:rsidR="007B7373" w:rsidRPr="00FC6396">
        <w:rPr>
          <w:rFonts w:ascii="Times New Roman" w:hAnsi="Times New Roman" w:cs="Times New Roman"/>
          <w:sz w:val="24"/>
          <w:szCs w:val="24"/>
        </w:rPr>
        <w:t xml:space="preserve"> recommendations and case law </w:t>
      </w:r>
      <w:r w:rsidRPr="00FC6396">
        <w:rPr>
          <w:rFonts w:ascii="Times New Roman" w:hAnsi="Times New Roman" w:cs="Times New Roman"/>
          <w:sz w:val="24"/>
          <w:szCs w:val="24"/>
        </w:rPr>
        <w:t xml:space="preserve">of the European Court of Human Rights </w:t>
      </w:r>
      <w:r w:rsidR="007B7373" w:rsidRPr="00FC6396">
        <w:rPr>
          <w:rFonts w:ascii="Times New Roman" w:hAnsi="Times New Roman" w:cs="Times New Roman"/>
          <w:sz w:val="24"/>
          <w:szCs w:val="24"/>
        </w:rPr>
        <w:t>relate</w:t>
      </w:r>
      <w:r w:rsidR="00417790" w:rsidRPr="00FC6396">
        <w:rPr>
          <w:rFonts w:ascii="Times New Roman" w:hAnsi="Times New Roman" w:cs="Times New Roman"/>
          <w:sz w:val="24"/>
          <w:szCs w:val="24"/>
        </w:rPr>
        <w:t>d</w:t>
      </w:r>
      <w:r w:rsidR="007B7373" w:rsidRPr="00FC6396">
        <w:rPr>
          <w:rFonts w:ascii="Times New Roman" w:hAnsi="Times New Roman" w:cs="Times New Roman"/>
          <w:sz w:val="24"/>
          <w:szCs w:val="24"/>
        </w:rPr>
        <w:t xml:space="preserve"> to the length of proceedings.</w:t>
      </w:r>
      <w:r w:rsidR="000E4880">
        <w:rPr>
          <w:rFonts w:ascii="Times New Roman" w:hAnsi="Times New Roman" w:cs="Times New Roman"/>
          <w:sz w:val="24"/>
          <w:szCs w:val="24"/>
        </w:rPr>
        <w:t xml:space="preserve"> We do this through the SEJ II project as well as through another project on the implementation of judges and through the </w:t>
      </w:r>
      <w:r w:rsidR="000E4880">
        <w:rPr>
          <w:rFonts w:ascii="Times New Roman" w:hAnsi="Times New Roman" w:cs="Times New Roman"/>
          <w:sz w:val="24"/>
          <w:szCs w:val="24"/>
        </w:rPr>
        <w:lastRenderedPageBreak/>
        <w:t>Venice Commission which has provided valuable support for the justice reform and stands ready to provide further advise to the Constitutional Court and Parliament if requested.</w:t>
      </w:r>
    </w:p>
    <w:p w:rsidR="00FC6396" w:rsidRPr="00FC6396" w:rsidRDefault="00FC6396" w:rsidP="00FC6396">
      <w:pPr>
        <w:spacing w:line="480" w:lineRule="auto"/>
        <w:jc w:val="both"/>
        <w:rPr>
          <w:rFonts w:ascii="Times New Roman" w:hAnsi="Times New Roman" w:cs="Times New Roman"/>
          <w:sz w:val="24"/>
          <w:szCs w:val="24"/>
        </w:rPr>
      </w:pPr>
      <w:r w:rsidRPr="00FC6396">
        <w:rPr>
          <w:rFonts w:ascii="Times New Roman" w:hAnsi="Times New Roman" w:cs="Times New Roman"/>
          <w:sz w:val="24"/>
          <w:szCs w:val="24"/>
        </w:rPr>
        <w:t xml:space="preserve">Albania established </w:t>
      </w:r>
      <w:r w:rsidR="00884B87" w:rsidRPr="00FC6396">
        <w:rPr>
          <w:rFonts w:ascii="Times New Roman" w:hAnsi="Times New Roman" w:cs="Times New Roman"/>
          <w:sz w:val="24"/>
          <w:szCs w:val="24"/>
        </w:rPr>
        <w:t xml:space="preserve">Administrative </w:t>
      </w:r>
      <w:r w:rsidRPr="00FC6396">
        <w:rPr>
          <w:rFonts w:ascii="Times New Roman" w:hAnsi="Times New Roman" w:cs="Times New Roman"/>
          <w:sz w:val="24"/>
          <w:szCs w:val="24"/>
        </w:rPr>
        <w:t>C</w:t>
      </w:r>
      <w:r w:rsidR="00884B87" w:rsidRPr="00FC6396">
        <w:rPr>
          <w:rFonts w:ascii="Times New Roman" w:hAnsi="Times New Roman" w:cs="Times New Roman"/>
          <w:sz w:val="24"/>
          <w:szCs w:val="24"/>
        </w:rPr>
        <w:t xml:space="preserve">ourts with the goal of reducing the backlog </w:t>
      </w:r>
      <w:r w:rsidRPr="00FC6396">
        <w:rPr>
          <w:rFonts w:ascii="Times New Roman" w:hAnsi="Times New Roman" w:cs="Times New Roman"/>
          <w:sz w:val="24"/>
          <w:szCs w:val="24"/>
        </w:rPr>
        <w:t xml:space="preserve">of cases related to administrative issues. Reducing this backlog </w:t>
      </w:r>
      <w:r w:rsidR="00884B87" w:rsidRPr="00FC6396">
        <w:rPr>
          <w:rFonts w:ascii="Times New Roman" w:hAnsi="Times New Roman" w:cs="Times New Roman"/>
          <w:sz w:val="24"/>
          <w:szCs w:val="24"/>
        </w:rPr>
        <w:t xml:space="preserve">would have resulted in the improvement of the efficiency and quality of the justice system. </w:t>
      </w:r>
    </w:p>
    <w:p w:rsidR="00FC6396" w:rsidRDefault="00FC6396" w:rsidP="00FC6396">
      <w:pPr>
        <w:spacing w:line="480" w:lineRule="auto"/>
        <w:jc w:val="both"/>
        <w:rPr>
          <w:rFonts w:ascii="Times New Roman" w:hAnsi="Times New Roman" w:cs="Times New Roman"/>
          <w:sz w:val="24"/>
          <w:szCs w:val="24"/>
        </w:rPr>
      </w:pPr>
      <w:r w:rsidRPr="00FC6396">
        <w:rPr>
          <w:rFonts w:ascii="Times New Roman" w:hAnsi="Times New Roman" w:cs="Times New Roman"/>
          <w:sz w:val="24"/>
          <w:szCs w:val="24"/>
        </w:rPr>
        <w:t>However, I think we see today that this goal has not been fully achieved. The issue</w:t>
      </w:r>
      <w:r w:rsidR="00884B87" w:rsidRPr="00FC6396">
        <w:rPr>
          <w:rFonts w:ascii="Times New Roman" w:hAnsi="Times New Roman" w:cs="Times New Roman"/>
          <w:sz w:val="24"/>
          <w:szCs w:val="24"/>
        </w:rPr>
        <w:t xml:space="preserve"> of backlog not only is not </w:t>
      </w:r>
      <w:r w:rsidRPr="00FC6396">
        <w:rPr>
          <w:rFonts w:ascii="Times New Roman" w:hAnsi="Times New Roman" w:cs="Times New Roman"/>
          <w:sz w:val="24"/>
          <w:szCs w:val="24"/>
        </w:rPr>
        <w:t>re</w:t>
      </w:r>
      <w:r w:rsidR="00884B87" w:rsidRPr="00FC6396">
        <w:rPr>
          <w:rFonts w:ascii="Times New Roman" w:hAnsi="Times New Roman" w:cs="Times New Roman"/>
          <w:sz w:val="24"/>
          <w:szCs w:val="24"/>
        </w:rPr>
        <w:t xml:space="preserve">solved, </w:t>
      </w:r>
      <w:r w:rsidRPr="00FC6396">
        <w:rPr>
          <w:rFonts w:ascii="Times New Roman" w:hAnsi="Times New Roman" w:cs="Times New Roman"/>
          <w:sz w:val="24"/>
          <w:szCs w:val="24"/>
        </w:rPr>
        <w:t>there are</w:t>
      </w:r>
      <w:r>
        <w:rPr>
          <w:rFonts w:ascii="Times New Roman" w:hAnsi="Times New Roman" w:cs="Times New Roman"/>
          <w:sz w:val="24"/>
          <w:szCs w:val="24"/>
        </w:rPr>
        <w:t xml:space="preserve"> also continued challenges with regard </w:t>
      </w:r>
      <w:r w:rsidRPr="00FC6396">
        <w:rPr>
          <w:rFonts w:ascii="Times New Roman" w:hAnsi="Times New Roman" w:cs="Times New Roman"/>
          <w:sz w:val="24"/>
          <w:szCs w:val="24"/>
        </w:rPr>
        <w:t>to the implementation of</w:t>
      </w:r>
      <w:r w:rsidR="00884B87" w:rsidRPr="00FC6396">
        <w:rPr>
          <w:rFonts w:ascii="Times New Roman" w:hAnsi="Times New Roman" w:cs="Times New Roman"/>
          <w:sz w:val="24"/>
          <w:szCs w:val="24"/>
        </w:rPr>
        <w:t xml:space="preserve"> the</w:t>
      </w:r>
      <w:r w:rsidRPr="00FC6396">
        <w:rPr>
          <w:rFonts w:ascii="Times New Roman" w:hAnsi="Times New Roman" w:cs="Times New Roman"/>
          <w:sz w:val="24"/>
          <w:szCs w:val="24"/>
        </w:rPr>
        <w:t xml:space="preserve"> respective</w:t>
      </w:r>
      <w:r w:rsidR="00884B87" w:rsidRPr="00FC6396">
        <w:rPr>
          <w:rFonts w:ascii="Times New Roman" w:hAnsi="Times New Roman" w:cs="Times New Roman"/>
          <w:sz w:val="24"/>
          <w:szCs w:val="24"/>
        </w:rPr>
        <w:t xml:space="preserve"> law itself </w:t>
      </w:r>
      <w:r w:rsidRPr="00FC6396">
        <w:rPr>
          <w:rFonts w:ascii="Times New Roman" w:hAnsi="Times New Roman" w:cs="Times New Roman"/>
          <w:sz w:val="24"/>
          <w:szCs w:val="24"/>
        </w:rPr>
        <w:t xml:space="preserve">– this concerns in particular the respect of </w:t>
      </w:r>
      <w:r w:rsidR="00884B87" w:rsidRPr="00FC6396">
        <w:rPr>
          <w:rFonts w:ascii="Times New Roman" w:hAnsi="Times New Roman" w:cs="Times New Roman"/>
          <w:sz w:val="24"/>
          <w:szCs w:val="24"/>
        </w:rPr>
        <w:t>time-limits set in the law</w:t>
      </w:r>
      <w:r w:rsidRPr="00FC6396">
        <w:rPr>
          <w:rFonts w:ascii="Times New Roman" w:hAnsi="Times New Roman" w:cs="Times New Roman"/>
          <w:sz w:val="24"/>
          <w:szCs w:val="24"/>
        </w:rPr>
        <w:t xml:space="preserve">. </w:t>
      </w:r>
    </w:p>
    <w:p w:rsidR="00C70C2D" w:rsidRDefault="000E4880" w:rsidP="00FC639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main issue here is that justice delayed is justice denied. A </w:t>
      </w:r>
      <w:r w:rsidR="00C70C2D">
        <w:rPr>
          <w:rFonts w:ascii="Times New Roman" w:hAnsi="Times New Roman" w:cs="Times New Roman"/>
          <w:sz w:val="24"/>
          <w:szCs w:val="24"/>
        </w:rPr>
        <w:t xml:space="preserve">backlog of over 20,000 </w:t>
      </w:r>
      <w:r>
        <w:rPr>
          <w:rFonts w:ascii="Times New Roman" w:hAnsi="Times New Roman" w:cs="Times New Roman"/>
          <w:sz w:val="24"/>
          <w:szCs w:val="24"/>
        </w:rPr>
        <w:t>administration cases means at least 20,000 individuals have not seen justice so far as their cases are still hanging in the system.</w:t>
      </w:r>
    </w:p>
    <w:p w:rsidR="002E0B0E" w:rsidRPr="00FC6396" w:rsidRDefault="0086128E" w:rsidP="00FC6396">
      <w:pPr>
        <w:spacing w:line="480" w:lineRule="auto"/>
        <w:jc w:val="both"/>
        <w:rPr>
          <w:rFonts w:ascii="Times New Roman" w:hAnsi="Times New Roman" w:cs="Times New Roman"/>
          <w:sz w:val="24"/>
          <w:szCs w:val="24"/>
        </w:rPr>
      </w:pPr>
      <w:r w:rsidRPr="00FC6396">
        <w:rPr>
          <w:rFonts w:ascii="Times New Roman" w:hAnsi="Times New Roman" w:cs="Times New Roman"/>
          <w:sz w:val="24"/>
          <w:szCs w:val="24"/>
        </w:rPr>
        <w:t xml:space="preserve">INFOCIP has done a tremendous </w:t>
      </w:r>
      <w:r w:rsidR="007B7373" w:rsidRPr="00FC6396">
        <w:rPr>
          <w:rFonts w:ascii="Times New Roman" w:hAnsi="Times New Roman" w:cs="Times New Roman"/>
          <w:sz w:val="24"/>
          <w:szCs w:val="24"/>
        </w:rPr>
        <w:t xml:space="preserve">work in collecting the data </w:t>
      </w:r>
      <w:r w:rsidR="002E0B0E" w:rsidRPr="00FC6396">
        <w:rPr>
          <w:rFonts w:ascii="Times New Roman" w:hAnsi="Times New Roman" w:cs="Times New Roman"/>
          <w:sz w:val="24"/>
          <w:szCs w:val="24"/>
        </w:rPr>
        <w:t xml:space="preserve">from all administrative courts and providing a picture of detailed length of proceedings for each case adjudicated during 2016. These data </w:t>
      </w:r>
      <w:r w:rsidR="008329B7" w:rsidRPr="00FC6396">
        <w:rPr>
          <w:rFonts w:ascii="Times New Roman" w:hAnsi="Times New Roman" w:cs="Times New Roman"/>
          <w:sz w:val="24"/>
          <w:szCs w:val="24"/>
        </w:rPr>
        <w:t xml:space="preserve">obviously </w:t>
      </w:r>
      <w:r w:rsidR="002E0B0E" w:rsidRPr="00FC6396">
        <w:rPr>
          <w:rFonts w:ascii="Times New Roman" w:hAnsi="Times New Roman" w:cs="Times New Roman"/>
          <w:sz w:val="24"/>
          <w:szCs w:val="24"/>
        </w:rPr>
        <w:t>help judges to self-evaluate themselves, help court presidents to issue appropriate internal judicial targets</w:t>
      </w:r>
      <w:r w:rsidR="008329B7" w:rsidRPr="00FC6396">
        <w:rPr>
          <w:rFonts w:ascii="Times New Roman" w:hAnsi="Times New Roman" w:cs="Times New Roman"/>
          <w:sz w:val="24"/>
          <w:szCs w:val="24"/>
        </w:rPr>
        <w:t>,</w:t>
      </w:r>
      <w:r w:rsidR="002E0B0E" w:rsidRPr="00FC6396">
        <w:rPr>
          <w:rFonts w:ascii="Times New Roman" w:hAnsi="Times New Roman" w:cs="Times New Roman"/>
          <w:sz w:val="24"/>
          <w:szCs w:val="24"/>
        </w:rPr>
        <w:t xml:space="preserve"> and policy-makers in adopting the right legal framework to further improve the situation</w:t>
      </w:r>
      <w:r w:rsidRPr="00FC6396">
        <w:rPr>
          <w:rFonts w:ascii="Times New Roman" w:hAnsi="Times New Roman" w:cs="Times New Roman"/>
          <w:sz w:val="24"/>
          <w:szCs w:val="24"/>
        </w:rPr>
        <w:t xml:space="preserve"> by identifying the issues therein</w:t>
      </w:r>
      <w:r w:rsidR="002E0B0E" w:rsidRPr="00FC6396">
        <w:rPr>
          <w:rFonts w:ascii="Times New Roman" w:hAnsi="Times New Roman" w:cs="Times New Roman"/>
          <w:sz w:val="24"/>
          <w:szCs w:val="24"/>
        </w:rPr>
        <w:t xml:space="preserve">. </w:t>
      </w:r>
    </w:p>
    <w:p w:rsidR="007B7373" w:rsidRPr="00FC6396" w:rsidRDefault="00FC6396" w:rsidP="00FC6396">
      <w:pPr>
        <w:spacing w:line="480" w:lineRule="auto"/>
        <w:jc w:val="both"/>
        <w:rPr>
          <w:rFonts w:ascii="Times New Roman" w:hAnsi="Times New Roman" w:cs="Times New Roman"/>
          <w:sz w:val="24"/>
          <w:szCs w:val="24"/>
        </w:rPr>
      </w:pPr>
      <w:r>
        <w:rPr>
          <w:rFonts w:ascii="Times New Roman" w:hAnsi="Times New Roman" w:cs="Times New Roman"/>
          <w:b/>
          <w:sz w:val="24"/>
          <w:szCs w:val="24"/>
        </w:rPr>
        <w:t>D</w:t>
      </w:r>
      <w:r w:rsidR="007B7373" w:rsidRPr="00FC6396">
        <w:rPr>
          <w:rFonts w:ascii="Times New Roman" w:hAnsi="Times New Roman" w:cs="Times New Roman"/>
          <w:b/>
          <w:sz w:val="24"/>
          <w:szCs w:val="24"/>
        </w:rPr>
        <w:t xml:space="preserve">ata collection for the purpose of </w:t>
      </w:r>
      <w:r w:rsidR="00B27CB6" w:rsidRPr="00FC6396">
        <w:rPr>
          <w:rFonts w:ascii="Times New Roman" w:hAnsi="Times New Roman" w:cs="Times New Roman"/>
          <w:b/>
          <w:sz w:val="24"/>
          <w:szCs w:val="24"/>
        </w:rPr>
        <w:t xml:space="preserve">analysis and reporting of the </w:t>
      </w:r>
      <w:r w:rsidR="007B7373" w:rsidRPr="00FC6396">
        <w:rPr>
          <w:rFonts w:ascii="Times New Roman" w:hAnsi="Times New Roman" w:cs="Times New Roman"/>
          <w:b/>
          <w:sz w:val="24"/>
          <w:szCs w:val="24"/>
        </w:rPr>
        <w:t xml:space="preserve">judicial statistics is </w:t>
      </w:r>
      <w:r>
        <w:rPr>
          <w:rFonts w:ascii="Times New Roman" w:hAnsi="Times New Roman" w:cs="Times New Roman"/>
          <w:b/>
          <w:sz w:val="24"/>
          <w:szCs w:val="24"/>
        </w:rPr>
        <w:t>also</w:t>
      </w:r>
      <w:r w:rsidR="007B7373" w:rsidRPr="00FC6396">
        <w:rPr>
          <w:rFonts w:ascii="Times New Roman" w:hAnsi="Times New Roman" w:cs="Times New Roman"/>
          <w:b/>
          <w:sz w:val="24"/>
          <w:szCs w:val="24"/>
        </w:rPr>
        <w:t xml:space="preserve"> the cornerstone of SEJ II Action.</w:t>
      </w:r>
      <w:r w:rsidR="007B7373" w:rsidRPr="00FC6396">
        <w:rPr>
          <w:rFonts w:ascii="Times New Roman" w:hAnsi="Times New Roman" w:cs="Times New Roman"/>
          <w:sz w:val="24"/>
          <w:szCs w:val="24"/>
        </w:rPr>
        <w:t xml:space="preserve"> </w:t>
      </w:r>
      <w:r w:rsidR="007A66CC">
        <w:rPr>
          <w:rFonts w:ascii="Times New Roman" w:hAnsi="Times New Roman" w:cs="Times New Roman"/>
          <w:sz w:val="24"/>
          <w:szCs w:val="24"/>
        </w:rPr>
        <w:t xml:space="preserve">However, the </w:t>
      </w:r>
      <w:r w:rsidR="0086128E" w:rsidRPr="00FC6396">
        <w:rPr>
          <w:rFonts w:ascii="Times New Roman" w:hAnsi="Times New Roman" w:cs="Times New Roman"/>
          <w:sz w:val="24"/>
          <w:szCs w:val="24"/>
        </w:rPr>
        <w:t xml:space="preserve"> process of collection, analysis and</w:t>
      </w:r>
      <w:r w:rsidR="002E0B0E" w:rsidRPr="00FC6396">
        <w:rPr>
          <w:rFonts w:ascii="Times New Roman" w:hAnsi="Times New Roman" w:cs="Times New Roman"/>
          <w:sz w:val="24"/>
          <w:szCs w:val="24"/>
        </w:rPr>
        <w:t xml:space="preserve"> reporting of the </w:t>
      </w:r>
      <w:r w:rsidR="0086128E" w:rsidRPr="00FC6396">
        <w:rPr>
          <w:rFonts w:ascii="Times New Roman" w:hAnsi="Times New Roman" w:cs="Times New Roman"/>
          <w:sz w:val="24"/>
          <w:szCs w:val="24"/>
        </w:rPr>
        <w:t xml:space="preserve">judicial statistics </w:t>
      </w:r>
      <w:r w:rsidR="007A66CC">
        <w:rPr>
          <w:rFonts w:ascii="Times New Roman" w:hAnsi="Times New Roman" w:cs="Times New Roman"/>
          <w:sz w:val="24"/>
          <w:szCs w:val="24"/>
        </w:rPr>
        <w:t>continues to face major challenges</w:t>
      </w:r>
      <w:r w:rsidR="002E0B0E" w:rsidRPr="00FC6396">
        <w:rPr>
          <w:rFonts w:ascii="Times New Roman" w:hAnsi="Times New Roman" w:cs="Times New Roman"/>
          <w:sz w:val="24"/>
          <w:szCs w:val="24"/>
        </w:rPr>
        <w:t xml:space="preserve"> </w:t>
      </w:r>
      <w:r w:rsidR="0086128E" w:rsidRPr="00FC6396">
        <w:rPr>
          <w:rFonts w:ascii="Times New Roman" w:hAnsi="Times New Roman" w:cs="Times New Roman"/>
          <w:sz w:val="24"/>
          <w:szCs w:val="24"/>
        </w:rPr>
        <w:t xml:space="preserve">1) </w:t>
      </w:r>
      <w:r w:rsidR="002E0B0E" w:rsidRPr="00FC6396">
        <w:rPr>
          <w:rFonts w:ascii="Times New Roman" w:hAnsi="Times New Roman" w:cs="Times New Roman"/>
          <w:sz w:val="24"/>
          <w:szCs w:val="24"/>
        </w:rPr>
        <w:t xml:space="preserve">a case electronic system </w:t>
      </w:r>
      <w:r w:rsidR="00B27CB6" w:rsidRPr="00FC6396">
        <w:rPr>
          <w:rFonts w:ascii="Times New Roman" w:hAnsi="Times New Roman" w:cs="Times New Roman"/>
          <w:sz w:val="24"/>
          <w:szCs w:val="24"/>
        </w:rPr>
        <w:t xml:space="preserve">used by most courts in Albania (ICMIS) </w:t>
      </w:r>
      <w:r w:rsidR="007A66CC">
        <w:rPr>
          <w:rFonts w:ascii="Times New Roman" w:hAnsi="Times New Roman" w:cs="Times New Roman"/>
          <w:sz w:val="24"/>
          <w:szCs w:val="24"/>
        </w:rPr>
        <w:t>does not function as good as it should be</w:t>
      </w:r>
      <w:r w:rsidR="001A17B0" w:rsidRPr="00FC6396">
        <w:rPr>
          <w:rFonts w:ascii="Times New Roman" w:hAnsi="Times New Roman" w:cs="Times New Roman"/>
          <w:sz w:val="24"/>
          <w:szCs w:val="24"/>
        </w:rPr>
        <w:t xml:space="preserve">, </w:t>
      </w:r>
      <w:r w:rsidR="0086128E" w:rsidRPr="00FC6396">
        <w:rPr>
          <w:rFonts w:ascii="Times New Roman" w:hAnsi="Times New Roman" w:cs="Times New Roman"/>
          <w:sz w:val="24"/>
          <w:szCs w:val="24"/>
        </w:rPr>
        <w:t xml:space="preserve">2) </w:t>
      </w:r>
      <w:r w:rsidR="001A17B0" w:rsidRPr="00FC6396">
        <w:rPr>
          <w:rFonts w:ascii="Times New Roman" w:hAnsi="Times New Roman" w:cs="Times New Roman"/>
          <w:sz w:val="24"/>
          <w:szCs w:val="24"/>
        </w:rPr>
        <w:t>courts lack staff to put all required data related to each case</w:t>
      </w:r>
      <w:r w:rsidR="0086128E" w:rsidRPr="00FC6396">
        <w:rPr>
          <w:rFonts w:ascii="Times New Roman" w:hAnsi="Times New Roman" w:cs="Times New Roman"/>
          <w:sz w:val="24"/>
          <w:szCs w:val="24"/>
        </w:rPr>
        <w:t>,</w:t>
      </w:r>
      <w:r w:rsidR="001A17B0" w:rsidRPr="00FC6396">
        <w:rPr>
          <w:rFonts w:ascii="Times New Roman" w:hAnsi="Times New Roman" w:cs="Times New Roman"/>
          <w:sz w:val="24"/>
          <w:szCs w:val="24"/>
        </w:rPr>
        <w:t xml:space="preserve"> and </w:t>
      </w:r>
      <w:r w:rsidR="0086128E" w:rsidRPr="00FC6396">
        <w:rPr>
          <w:rFonts w:ascii="Times New Roman" w:hAnsi="Times New Roman" w:cs="Times New Roman"/>
          <w:sz w:val="24"/>
          <w:szCs w:val="24"/>
        </w:rPr>
        <w:t xml:space="preserve">load onto the system </w:t>
      </w:r>
      <w:r w:rsidR="00B27CB6" w:rsidRPr="00FC6396">
        <w:rPr>
          <w:rFonts w:ascii="Times New Roman" w:hAnsi="Times New Roman" w:cs="Times New Roman"/>
          <w:sz w:val="24"/>
          <w:szCs w:val="24"/>
        </w:rPr>
        <w:t xml:space="preserve">the </w:t>
      </w:r>
      <w:r w:rsidR="001A17B0" w:rsidRPr="00FC6396">
        <w:rPr>
          <w:rFonts w:ascii="Times New Roman" w:hAnsi="Times New Roman" w:cs="Times New Roman"/>
          <w:sz w:val="24"/>
          <w:szCs w:val="24"/>
        </w:rPr>
        <w:t xml:space="preserve">final decisions, and </w:t>
      </w:r>
      <w:r w:rsidR="0086128E" w:rsidRPr="00FC6396">
        <w:rPr>
          <w:rFonts w:ascii="Times New Roman" w:hAnsi="Times New Roman" w:cs="Times New Roman"/>
          <w:sz w:val="24"/>
          <w:szCs w:val="24"/>
        </w:rPr>
        <w:t xml:space="preserve">3) </w:t>
      </w:r>
      <w:r w:rsidR="001A17B0" w:rsidRPr="00FC6396">
        <w:rPr>
          <w:rFonts w:ascii="Times New Roman" w:hAnsi="Times New Roman" w:cs="Times New Roman"/>
          <w:sz w:val="24"/>
          <w:szCs w:val="24"/>
        </w:rPr>
        <w:t xml:space="preserve">the </w:t>
      </w:r>
      <w:r w:rsidR="0086128E" w:rsidRPr="00FC6396">
        <w:rPr>
          <w:rFonts w:ascii="Times New Roman" w:hAnsi="Times New Roman" w:cs="Times New Roman"/>
          <w:sz w:val="24"/>
          <w:szCs w:val="24"/>
        </w:rPr>
        <w:t xml:space="preserve">whole justice system lacks </w:t>
      </w:r>
      <w:r w:rsidR="001A17B0" w:rsidRPr="00FC6396">
        <w:rPr>
          <w:rFonts w:ascii="Times New Roman" w:hAnsi="Times New Roman" w:cs="Times New Roman"/>
          <w:sz w:val="24"/>
          <w:szCs w:val="24"/>
        </w:rPr>
        <w:t xml:space="preserve">a unified </w:t>
      </w:r>
      <w:r w:rsidR="007A66CC">
        <w:rPr>
          <w:rFonts w:ascii="Times New Roman" w:hAnsi="Times New Roman" w:cs="Times New Roman"/>
          <w:sz w:val="24"/>
          <w:szCs w:val="24"/>
        </w:rPr>
        <w:t xml:space="preserve">IT </w:t>
      </w:r>
      <w:r w:rsidR="001A17B0" w:rsidRPr="00FC6396">
        <w:rPr>
          <w:rFonts w:ascii="Times New Roman" w:hAnsi="Times New Roman" w:cs="Times New Roman"/>
          <w:sz w:val="24"/>
          <w:szCs w:val="24"/>
        </w:rPr>
        <w:t xml:space="preserve">system for reporting of judicial statistics </w:t>
      </w:r>
      <w:r w:rsidR="007A66CC">
        <w:rPr>
          <w:rFonts w:ascii="Times New Roman" w:hAnsi="Times New Roman" w:cs="Times New Roman"/>
          <w:sz w:val="24"/>
          <w:szCs w:val="24"/>
        </w:rPr>
        <w:t>in line with</w:t>
      </w:r>
      <w:r w:rsidR="0086128E" w:rsidRPr="00FC6396">
        <w:rPr>
          <w:rFonts w:ascii="Times New Roman" w:hAnsi="Times New Roman" w:cs="Times New Roman"/>
          <w:sz w:val="24"/>
          <w:szCs w:val="24"/>
        </w:rPr>
        <w:t xml:space="preserve"> </w:t>
      </w:r>
      <w:r w:rsidR="001A17B0" w:rsidRPr="00FC6396">
        <w:rPr>
          <w:rFonts w:ascii="Times New Roman" w:hAnsi="Times New Roman" w:cs="Times New Roman"/>
          <w:sz w:val="24"/>
          <w:szCs w:val="24"/>
        </w:rPr>
        <w:t xml:space="preserve">CEPEJ </w:t>
      </w:r>
      <w:r w:rsidR="001A17B0" w:rsidRPr="00FC6396">
        <w:rPr>
          <w:rFonts w:ascii="Times New Roman" w:hAnsi="Times New Roman" w:cs="Times New Roman"/>
          <w:sz w:val="24"/>
          <w:szCs w:val="24"/>
        </w:rPr>
        <w:lastRenderedPageBreak/>
        <w:t>tools</w:t>
      </w:r>
      <w:r w:rsidR="00B27CB6" w:rsidRPr="00FC6396">
        <w:rPr>
          <w:rFonts w:ascii="Times New Roman" w:hAnsi="Times New Roman" w:cs="Times New Roman"/>
          <w:sz w:val="24"/>
          <w:szCs w:val="24"/>
        </w:rPr>
        <w:t xml:space="preserve"> and methodology</w:t>
      </w:r>
      <w:r w:rsidR="0086128E" w:rsidRPr="00FC6396">
        <w:rPr>
          <w:rFonts w:ascii="Times New Roman" w:hAnsi="Times New Roman" w:cs="Times New Roman"/>
          <w:sz w:val="24"/>
          <w:szCs w:val="24"/>
        </w:rPr>
        <w:t>,</w:t>
      </w:r>
      <w:r w:rsidR="001A17B0" w:rsidRPr="00FC6396">
        <w:rPr>
          <w:rFonts w:ascii="Times New Roman" w:hAnsi="Times New Roman" w:cs="Times New Roman"/>
          <w:sz w:val="24"/>
          <w:szCs w:val="24"/>
        </w:rPr>
        <w:t xml:space="preserve"> EU standards</w:t>
      </w:r>
      <w:r w:rsidR="0086128E" w:rsidRPr="00FC6396">
        <w:rPr>
          <w:rFonts w:ascii="Times New Roman" w:hAnsi="Times New Roman" w:cs="Times New Roman"/>
          <w:sz w:val="24"/>
          <w:szCs w:val="24"/>
        </w:rPr>
        <w:t xml:space="preserve"> and </w:t>
      </w:r>
      <w:proofErr w:type="spellStart"/>
      <w:r w:rsidR="0086128E" w:rsidRPr="00FC6396">
        <w:rPr>
          <w:rFonts w:ascii="Times New Roman" w:hAnsi="Times New Roman" w:cs="Times New Roman"/>
          <w:sz w:val="24"/>
          <w:szCs w:val="24"/>
        </w:rPr>
        <w:t>CoE</w:t>
      </w:r>
      <w:proofErr w:type="spellEnd"/>
      <w:r w:rsidR="0086128E" w:rsidRPr="00FC6396">
        <w:rPr>
          <w:rFonts w:ascii="Times New Roman" w:hAnsi="Times New Roman" w:cs="Times New Roman"/>
          <w:sz w:val="24"/>
          <w:szCs w:val="24"/>
        </w:rPr>
        <w:t xml:space="preserve"> recommendations. </w:t>
      </w:r>
      <w:r w:rsidR="00DB64CF" w:rsidRPr="00FC6396">
        <w:rPr>
          <w:rFonts w:ascii="Times New Roman" w:hAnsi="Times New Roman" w:cs="Times New Roman"/>
          <w:sz w:val="24"/>
          <w:szCs w:val="24"/>
        </w:rPr>
        <w:t xml:space="preserve">Such an IT </w:t>
      </w:r>
      <w:proofErr w:type="gramStart"/>
      <w:r w:rsidR="00DB64CF" w:rsidRPr="00FC6396">
        <w:rPr>
          <w:rFonts w:ascii="Times New Roman" w:hAnsi="Times New Roman" w:cs="Times New Roman"/>
          <w:sz w:val="24"/>
          <w:szCs w:val="24"/>
        </w:rPr>
        <w:t>system,</w:t>
      </w:r>
      <w:proofErr w:type="gramEnd"/>
      <w:r w:rsidR="00DB64CF" w:rsidRPr="00FC6396">
        <w:rPr>
          <w:rFonts w:ascii="Times New Roman" w:hAnsi="Times New Roman" w:cs="Times New Roman"/>
          <w:sz w:val="24"/>
          <w:szCs w:val="24"/>
        </w:rPr>
        <w:t xml:space="preserve"> </w:t>
      </w:r>
      <w:r w:rsidR="00DB64CF" w:rsidRPr="00FC6396">
        <w:rPr>
          <w:rFonts w:ascii="Times New Roman" w:hAnsi="Times New Roman" w:cs="Times New Roman"/>
          <w:color w:val="161616"/>
          <w:sz w:val="24"/>
          <w:szCs w:val="24"/>
        </w:rPr>
        <w:t xml:space="preserve">should enable to shorten the life cycle for submitting and processing judicial data.  </w:t>
      </w:r>
      <w:r w:rsidR="00B27CB6" w:rsidRPr="00FC6396">
        <w:rPr>
          <w:rFonts w:ascii="Times New Roman" w:hAnsi="Times New Roman" w:cs="Times New Roman"/>
          <w:sz w:val="24"/>
          <w:szCs w:val="24"/>
        </w:rPr>
        <w:t>It is important to note that g</w:t>
      </w:r>
      <w:r w:rsidR="0086128E" w:rsidRPr="00FC6396">
        <w:rPr>
          <w:rFonts w:ascii="Times New Roman" w:hAnsi="Times New Roman" w:cs="Times New Roman"/>
          <w:sz w:val="24"/>
          <w:szCs w:val="24"/>
        </w:rPr>
        <w:t xml:space="preserve">ood practices of other countries should also be used as a model for improving the </w:t>
      </w:r>
      <w:r w:rsidR="00B27CB6" w:rsidRPr="00FC6396">
        <w:rPr>
          <w:rFonts w:ascii="Times New Roman" w:hAnsi="Times New Roman" w:cs="Times New Roman"/>
          <w:sz w:val="24"/>
          <w:szCs w:val="24"/>
        </w:rPr>
        <w:t xml:space="preserve">justice </w:t>
      </w:r>
      <w:r w:rsidR="0086128E" w:rsidRPr="00FC6396">
        <w:rPr>
          <w:rFonts w:ascii="Times New Roman" w:hAnsi="Times New Roman" w:cs="Times New Roman"/>
          <w:sz w:val="24"/>
          <w:szCs w:val="24"/>
        </w:rPr>
        <w:t>system in Albania</w:t>
      </w:r>
      <w:r w:rsidR="00B27CB6" w:rsidRPr="00FC6396">
        <w:rPr>
          <w:rFonts w:ascii="Times New Roman" w:hAnsi="Times New Roman" w:cs="Times New Roman"/>
          <w:sz w:val="24"/>
          <w:szCs w:val="24"/>
        </w:rPr>
        <w:t xml:space="preserve"> for judicial statistics and judicial time management</w:t>
      </w:r>
      <w:r w:rsidR="0086128E" w:rsidRPr="00FC6396">
        <w:rPr>
          <w:rFonts w:ascii="Times New Roman" w:hAnsi="Times New Roman" w:cs="Times New Roman"/>
          <w:sz w:val="24"/>
          <w:szCs w:val="24"/>
        </w:rPr>
        <w:t>.</w:t>
      </w:r>
      <w:r w:rsidR="001A17B0" w:rsidRPr="00FC6396">
        <w:rPr>
          <w:rFonts w:ascii="Times New Roman" w:hAnsi="Times New Roman" w:cs="Times New Roman"/>
          <w:sz w:val="24"/>
          <w:szCs w:val="24"/>
        </w:rPr>
        <w:t xml:space="preserve"> </w:t>
      </w:r>
    </w:p>
    <w:p w:rsidR="001A17B0" w:rsidRPr="00FC6396" w:rsidRDefault="001A17B0" w:rsidP="00FC6396">
      <w:pPr>
        <w:spacing w:line="480" w:lineRule="auto"/>
        <w:jc w:val="both"/>
        <w:rPr>
          <w:rFonts w:ascii="Times New Roman" w:hAnsi="Times New Roman" w:cs="Times New Roman"/>
          <w:sz w:val="24"/>
          <w:szCs w:val="24"/>
        </w:rPr>
      </w:pPr>
      <w:r w:rsidRPr="00FC6396">
        <w:rPr>
          <w:rFonts w:ascii="Times New Roman" w:hAnsi="Times New Roman" w:cs="Times New Roman"/>
          <w:sz w:val="24"/>
          <w:szCs w:val="24"/>
        </w:rPr>
        <w:t xml:space="preserve">In fact, if all these 3 </w:t>
      </w:r>
      <w:r w:rsidR="0086128E" w:rsidRPr="00FC6396">
        <w:rPr>
          <w:rFonts w:ascii="Times New Roman" w:hAnsi="Times New Roman" w:cs="Times New Roman"/>
          <w:sz w:val="24"/>
          <w:szCs w:val="24"/>
        </w:rPr>
        <w:t xml:space="preserve">noted </w:t>
      </w:r>
      <w:r w:rsidR="00B27CB6" w:rsidRPr="00FC6396">
        <w:rPr>
          <w:rFonts w:ascii="Times New Roman" w:hAnsi="Times New Roman" w:cs="Times New Roman"/>
          <w:sz w:val="24"/>
          <w:szCs w:val="24"/>
        </w:rPr>
        <w:t xml:space="preserve">issues I </w:t>
      </w:r>
      <w:r w:rsidR="00E716AA" w:rsidRPr="00FC6396">
        <w:rPr>
          <w:rFonts w:ascii="Times New Roman" w:hAnsi="Times New Roman" w:cs="Times New Roman"/>
          <w:sz w:val="24"/>
          <w:szCs w:val="24"/>
        </w:rPr>
        <w:t>noted</w:t>
      </w:r>
      <w:r w:rsidR="00B27CB6" w:rsidRPr="00FC6396">
        <w:rPr>
          <w:rFonts w:ascii="Times New Roman" w:hAnsi="Times New Roman" w:cs="Times New Roman"/>
          <w:sz w:val="24"/>
          <w:szCs w:val="24"/>
        </w:rPr>
        <w:t xml:space="preserve"> </w:t>
      </w:r>
      <w:r w:rsidRPr="00FC6396">
        <w:rPr>
          <w:rFonts w:ascii="Times New Roman" w:hAnsi="Times New Roman" w:cs="Times New Roman"/>
          <w:sz w:val="24"/>
          <w:szCs w:val="24"/>
        </w:rPr>
        <w:t xml:space="preserve">were to be </w:t>
      </w:r>
      <w:r w:rsidR="00B27CB6" w:rsidRPr="00FC6396">
        <w:rPr>
          <w:rFonts w:ascii="Times New Roman" w:hAnsi="Times New Roman" w:cs="Times New Roman"/>
          <w:sz w:val="24"/>
          <w:szCs w:val="24"/>
        </w:rPr>
        <w:t xml:space="preserve">fully </w:t>
      </w:r>
      <w:r w:rsidRPr="00FC6396">
        <w:rPr>
          <w:rFonts w:ascii="Times New Roman" w:hAnsi="Times New Roman" w:cs="Times New Roman"/>
          <w:sz w:val="24"/>
          <w:szCs w:val="24"/>
        </w:rPr>
        <w:t>implemented, INFOCIP</w:t>
      </w:r>
      <w:r w:rsidR="0086128E" w:rsidRPr="00FC6396">
        <w:rPr>
          <w:rFonts w:ascii="Times New Roman" w:hAnsi="Times New Roman" w:cs="Times New Roman"/>
          <w:sz w:val="24"/>
          <w:szCs w:val="24"/>
        </w:rPr>
        <w:t xml:space="preserve"> or other NGOs </w:t>
      </w:r>
      <w:r w:rsidR="00B27CB6" w:rsidRPr="00FC6396">
        <w:rPr>
          <w:rFonts w:ascii="Times New Roman" w:hAnsi="Times New Roman" w:cs="Times New Roman"/>
          <w:sz w:val="24"/>
          <w:szCs w:val="24"/>
        </w:rPr>
        <w:t>as well as</w:t>
      </w:r>
      <w:r w:rsidR="0086128E" w:rsidRPr="00FC6396">
        <w:rPr>
          <w:rFonts w:ascii="Times New Roman" w:hAnsi="Times New Roman" w:cs="Times New Roman"/>
          <w:sz w:val="24"/>
          <w:szCs w:val="24"/>
        </w:rPr>
        <w:t xml:space="preserve"> private citizens </w:t>
      </w:r>
      <w:r w:rsidR="00347B55">
        <w:rPr>
          <w:rFonts w:ascii="Times New Roman" w:hAnsi="Times New Roman" w:cs="Times New Roman"/>
          <w:sz w:val="24"/>
          <w:szCs w:val="24"/>
        </w:rPr>
        <w:t>would</w:t>
      </w:r>
      <w:r w:rsidR="0086128E" w:rsidRPr="00FC6396">
        <w:rPr>
          <w:rFonts w:ascii="Times New Roman" w:hAnsi="Times New Roman" w:cs="Times New Roman"/>
          <w:sz w:val="24"/>
          <w:szCs w:val="24"/>
        </w:rPr>
        <w:t xml:space="preserve"> not have to go through the process of asking the courts </w:t>
      </w:r>
      <w:r w:rsidRPr="00FC6396">
        <w:rPr>
          <w:rFonts w:ascii="Times New Roman" w:hAnsi="Times New Roman" w:cs="Times New Roman"/>
          <w:sz w:val="24"/>
          <w:szCs w:val="24"/>
        </w:rPr>
        <w:t xml:space="preserve">via </w:t>
      </w:r>
      <w:r w:rsidR="00347B55">
        <w:rPr>
          <w:rFonts w:ascii="Times New Roman" w:hAnsi="Times New Roman" w:cs="Times New Roman"/>
          <w:sz w:val="24"/>
          <w:szCs w:val="24"/>
        </w:rPr>
        <w:t xml:space="preserve">the </w:t>
      </w:r>
      <w:r w:rsidRPr="00FC6396">
        <w:rPr>
          <w:rFonts w:ascii="Times New Roman" w:hAnsi="Times New Roman" w:cs="Times New Roman"/>
          <w:sz w:val="24"/>
          <w:szCs w:val="24"/>
        </w:rPr>
        <w:t xml:space="preserve">Freedom of Information Act </w:t>
      </w:r>
      <w:r w:rsidR="0086128E" w:rsidRPr="00FC6396">
        <w:rPr>
          <w:rFonts w:ascii="Times New Roman" w:hAnsi="Times New Roman" w:cs="Times New Roman"/>
          <w:sz w:val="24"/>
          <w:szCs w:val="24"/>
        </w:rPr>
        <w:t>for information that could easily be available on courts website</w:t>
      </w:r>
      <w:r w:rsidR="00E716AA" w:rsidRPr="00FC6396">
        <w:rPr>
          <w:rFonts w:ascii="Times New Roman" w:hAnsi="Times New Roman" w:cs="Times New Roman"/>
          <w:sz w:val="24"/>
          <w:szCs w:val="24"/>
        </w:rPr>
        <w:t xml:space="preserve"> </w:t>
      </w:r>
      <w:r w:rsidR="00B27CB6" w:rsidRPr="00FC6396">
        <w:rPr>
          <w:rFonts w:ascii="Times New Roman" w:hAnsi="Times New Roman" w:cs="Times New Roman"/>
          <w:sz w:val="24"/>
          <w:szCs w:val="24"/>
        </w:rPr>
        <w:t>which has to do directly with statistics</w:t>
      </w:r>
      <w:r w:rsidR="0086128E" w:rsidRPr="00FC6396">
        <w:rPr>
          <w:rFonts w:ascii="Times New Roman" w:hAnsi="Times New Roman" w:cs="Times New Roman"/>
          <w:sz w:val="24"/>
          <w:szCs w:val="24"/>
        </w:rPr>
        <w:t xml:space="preserve">. </w:t>
      </w:r>
    </w:p>
    <w:p w:rsidR="00E716AA" w:rsidRPr="00FC6396" w:rsidRDefault="003C62F4" w:rsidP="00FC6396">
      <w:pPr>
        <w:spacing w:line="480" w:lineRule="auto"/>
        <w:jc w:val="both"/>
        <w:rPr>
          <w:rFonts w:ascii="Times New Roman" w:hAnsi="Times New Roman" w:cs="Times New Roman"/>
          <w:sz w:val="24"/>
          <w:szCs w:val="24"/>
        </w:rPr>
      </w:pPr>
      <w:r w:rsidRPr="00FC6396">
        <w:rPr>
          <w:rFonts w:ascii="Times New Roman" w:hAnsi="Times New Roman" w:cs="Times New Roman"/>
          <w:sz w:val="24"/>
          <w:szCs w:val="24"/>
        </w:rPr>
        <w:t xml:space="preserve">The accuracy of the judicial data is very important for the courts to make the appropriate decisions </w:t>
      </w:r>
      <w:r w:rsidR="00E716AA" w:rsidRPr="00FC6396">
        <w:rPr>
          <w:rFonts w:ascii="Times New Roman" w:hAnsi="Times New Roman" w:cs="Times New Roman"/>
          <w:sz w:val="24"/>
          <w:szCs w:val="24"/>
        </w:rPr>
        <w:t>and setting internal targets for</w:t>
      </w:r>
      <w:r w:rsidRPr="00FC6396">
        <w:rPr>
          <w:rFonts w:ascii="Times New Roman" w:hAnsi="Times New Roman" w:cs="Times New Roman"/>
          <w:sz w:val="24"/>
          <w:szCs w:val="24"/>
        </w:rPr>
        <w:t xml:space="preserve"> short</w:t>
      </w:r>
      <w:r w:rsidR="00E716AA" w:rsidRPr="00FC6396">
        <w:rPr>
          <w:rFonts w:ascii="Times New Roman" w:hAnsi="Times New Roman" w:cs="Times New Roman"/>
          <w:sz w:val="24"/>
          <w:szCs w:val="24"/>
        </w:rPr>
        <w:t>ening the length of proceedings.</w:t>
      </w:r>
    </w:p>
    <w:p w:rsidR="00421B93" w:rsidRPr="00FC6396" w:rsidRDefault="00421B93" w:rsidP="00FC6396">
      <w:pPr>
        <w:spacing w:line="480" w:lineRule="auto"/>
        <w:jc w:val="both"/>
        <w:rPr>
          <w:rFonts w:ascii="Times New Roman" w:hAnsi="Times New Roman" w:cs="Times New Roman"/>
          <w:sz w:val="24"/>
          <w:szCs w:val="24"/>
        </w:rPr>
      </w:pPr>
      <w:r w:rsidRPr="00FC6396">
        <w:rPr>
          <w:rFonts w:ascii="Times New Roman" w:hAnsi="Times New Roman" w:cs="Times New Roman"/>
          <w:sz w:val="24"/>
          <w:szCs w:val="24"/>
        </w:rPr>
        <w:t>CEPEJ uses two key tools in this regard:</w:t>
      </w:r>
    </w:p>
    <w:p w:rsidR="00421B93" w:rsidRPr="00FC6396" w:rsidRDefault="00421B93" w:rsidP="00FC6396">
      <w:pPr>
        <w:pStyle w:val="ListParagraph"/>
        <w:numPr>
          <w:ilvl w:val="0"/>
          <w:numId w:val="1"/>
        </w:numPr>
        <w:spacing w:line="480" w:lineRule="auto"/>
        <w:jc w:val="both"/>
        <w:rPr>
          <w:rFonts w:ascii="Times New Roman" w:hAnsi="Times New Roman" w:cs="Times New Roman"/>
          <w:sz w:val="24"/>
          <w:szCs w:val="24"/>
        </w:rPr>
      </w:pPr>
      <w:r w:rsidRPr="00FC6396">
        <w:rPr>
          <w:rFonts w:ascii="Times New Roman" w:hAnsi="Times New Roman" w:cs="Times New Roman"/>
          <w:b/>
          <w:sz w:val="24"/>
          <w:szCs w:val="24"/>
        </w:rPr>
        <w:t>GOJUST guidelines</w:t>
      </w:r>
      <w:r w:rsidRPr="00FC6396">
        <w:rPr>
          <w:rFonts w:ascii="Times New Roman" w:hAnsi="Times New Roman" w:cs="Times New Roman"/>
          <w:sz w:val="24"/>
          <w:szCs w:val="24"/>
        </w:rPr>
        <w:t xml:space="preserve"> which assist the courts in improving the collection, analysis and reporting of judicial statistics</w:t>
      </w:r>
    </w:p>
    <w:p w:rsidR="00421B93" w:rsidRPr="00FC6396" w:rsidRDefault="00421B93" w:rsidP="00FC6396">
      <w:pPr>
        <w:pStyle w:val="ListParagraph"/>
        <w:numPr>
          <w:ilvl w:val="0"/>
          <w:numId w:val="1"/>
        </w:numPr>
        <w:spacing w:line="480" w:lineRule="auto"/>
        <w:jc w:val="both"/>
        <w:rPr>
          <w:rFonts w:ascii="Times New Roman" w:hAnsi="Times New Roman" w:cs="Times New Roman"/>
          <w:sz w:val="24"/>
          <w:szCs w:val="24"/>
        </w:rPr>
      </w:pPr>
      <w:r w:rsidRPr="00FC6396">
        <w:rPr>
          <w:rFonts w:ascii="Times New Roman" w:hAnsi="Times New Roman" w:cs="Times New Roman"/>
          <w:b/>
          <w:sz w:val="24"/>
          <w:szCs w:val="24"/>
        </w:rPr>
        <w:t>SATURN guidelines</w:t>
      </w:r>
      <w:r w:rsidRPr="00FC6396">
        <w:rPr>
          <w:rFonts w:ascii="Times New Roman" w:hAnsi="Times New Roman" w:cs="Times New Roman"/>
          <w:sz w:val="24"/>
          <w:szCs w:val="24"/>
        </w:rPr>
        <w:t xml:space="preserve"> on judicial time management </w:t>
      </w:r>
      <w:r w:rsidR="00B87CCF">
        <w:rPr>
          <w:rFonts w:ascii="Times New Roman" w:hAnsi="Times New Roman" w:cs="Times New Roman"/>
          <w:sz w:val="24"/>
          <w:szCs w:val="24"/>
        </w:rPr>
        <w:t>which will enable the courts to set proper internal targets and shorten the length of proceedings as a result</w:t>
      </w:r>
    </w:p>
    <w:p w:rsidR="00242DF2" w:rsidRPr="00FC6396" w:rsidRDefault="00242DF2" w:rsidP="00FC6396">
      <w:pPr>
        <w:autoSpaceDE w:val="0"/>
        <w:autoSpaceDN w:val="0"/>
        <w:adjustRightInd w:val="0"/>
        <w:spacing w:after="0" w:line="480" w:lineRule="auto"/>
        <w:jc w:val="both"/>
        <w:rPr>
          <w:rFonts w:ascii="Times New Roman" w:hAnsi="Times New Roman" w:cs="Times New Roman"/>
          <w:b/>
          <w:sz w:val="24"/>
          <w:szCs w:val="24"/>
        </w:rPr>
      </w:pPr>
    </w:p>
    <w:p w:rsidR="00936C57" w:rsidRDefault="00936C57" w:rsidP="00FC639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I will not dwell on the details of these guidelines, but just would like to emphasize that e</w:t>
      </w:r>
      <w:r w:rsidR="00421B93" w:rsidRPr="00FC6396">
        <w:rPr>
          <w:rFonts w:ascii="Times New Roman" w:hAnsi="Times New Roman" w:cs="Times New Roman"/>
          <w:sz w:val="24"/>
          <w:szCs w:val="24"/>
        </w:rPr>
        <w:t>very court should collect data regarding the timeframes of proceedings that are taking place in the court. Pending and completed cases within the period (e.g. calendar year) should be separately monitored, and the data on their duration should be split in the groups according to</w:t>
      </w:r>
      <w:r>
        <w:rPr>
          <w:rFonts w:ascii="Times New Roman" w:hAnsi="Times New Roman" w:cs="Times New Roman"/>
          <w:sz w:val="24"/>
          <w:szCs w:val="24"/>
        </w:rPr>
        <w:t xml:space="preserve"> the periods of their duration. </w:t>
      </w:r>
      <w:r w:rsidR="00E10FF9" w:rsidRPr="00FC6396">
        <w:rPr>
          <w:rFonts w:ascii="Times New Roman" w:hAnsi="Times New Roman" w:cs="Times New Roman"/>
          <w:b/>
          <w:sz w:val="24"/>
          <w:szCs w:val="24"/>
        </w:rPr>
        <w:t>The monitoring of timeframes should not be limited to the collection of data regarding total timeframes between the start and the end of the proceedings</w:t>
      </w:r>
      <w:r>
        <w:rPr>
          <w:rFonts w:ascii="Times New Roman" w:hAnsi="Times New Roman" w:cs="Times New Roman"/>
          <w:b/>
          <w:sz w:val="24"/>
          <w:szCs w:val="24"/>
        </w:rPr>
        <w:t>.</w:t>
      </w:r>
      <w:r w:rsidR="00E10FF9" w:rsidRPr="00FC6396">
        <w:rPr>
          <w:rFonts w:ascii="Times New Roman" w:hAnsi="Times New Roman" w:cs="Times New Roman"/>
          <w:sz w:val="24"/>
          <w:szCs w:val="24"/>
        </w:rPr>
        <w:t xml:space="preserve"> </w:t>
      </w:r>
      <w:r w:rsidR="00055F11" w:rsidRPr="00FC6396">
        <w:rPr>
          <w:rFonts w:ascii="Times New Roman" w:hAnsi="Times New Roman" w:cs="Times New Roman"/>
          <w:sz w:val="24"/>
          <w:szCs w:val="24"/>
        </w:rPr>
        <w:t xml:space="preserve"> </w:t>
      </w:r>
      <w:r w:rsidR="00E10FF9" w:rsidRPr="00FC6396">
        <w:rPr>
          <w:rFonts w:ascii="Times New Roman" w:hAnsi="Times New Roman" w:cs="Times New Roman"/>
          <w:sz w:val="24"/>
          <w:szCs w:val="24"/>
        </w:rPr>
        <w:t xml:space="preserve">Information </w:t>
      </w:r>
      <w:r w:rsidR="00E10FF9" w:rsidRPr="00FC6396">
        <w:rPr>
          <w:rFonts w:ascii="Times New Roman" w:hAnsi="Times New Roman" w:cs="Times New Roman"/>
          <w:sz w:val="24"/>
          <w:szCs w:val="24"/>
        </w:rPr>
        <w:lastRenderedPageBreak/>
        <w:t xml:space="preserve">on duration of intermediate stages of the proceedings should also be collected. The data on duration of appeals proceedings, or duration of other legal remedies should also be available. </w:t>
      </w:r>
    </w:p>
    <w:p w:rsidR="008F1B55" w:rsidRPr="00FC6396" w:rsidRDefault="008F1B55" w:rsidP="00FC6396">
      <w:pPr>
        <w:autoSpaceDE w:val="0"/>
        <w:autoSpaceDN w:val="0"/>
        <w:adjustRightInd w:val="0"/>
        <w:spacing w:after="0" w:line="480" w:lineRule="auto"/>
        <w:jc w:val="both"/>
        <w:rPr>
          <w:rFonts w:ascii="Times New Roman" w:hAnsi="Times New Roman" w:cs="Times New Roman"/>
          <w:sz w:val="24"/>
          <w:szCs w:val="24"/>
        </w:rPr>
      </w:pPr>
      <w:bookmarkStart w:id="0" w:name="_GoBack"/>
      <w:bookmarkEnd w:id="0"/>
    </w:p>
    <w:p w:rsidR="00E10FF9" w:rsidRPr="00FC6396" w:rsidRDefault="00F57BC2" w:rsidP="00FC6396">
      <w:pPr>
        <w:autoSpaceDE w:val="0"/>
        <w:autoSpaceDN w:val="0"/>
        <w:adjustRightInd w:val="0"/>
        <w:spacing w:after="0" w:line="480" w:lineRule="auto"/>
        <w:jc w:val="both"/>
        <w:rPr>
          <w:rFonts w:ascii="Times New Roman" w:hAnsi="Times New Roman" w:cs="Times New Roman"/>
          <w:sz w:val="24"/>
          <w:szCs w:val="24"/>
        </w:rPr>
      </w:pPr>
      <w:r w:rsidRPr="00FC6396">
        <w:rPr>
          <w:rFonts w:ascii="Times New Roman" w:hAnsi="Times New Roman" w:cs="Times New Roman"/>
          <w:sz w:val="24"/>
          <w:szCs w:val="24"/>
        </w:rPr>
        <w:t xml:space="preserve">CEPEJ uses the </w:t>
      </w:r>
      <w:r w:rsidR="008F1B55" w:rsidRPr="00FC6396">
        <w:rPr>
          <w:rFonts w:ascii="Times New Roman" w:hAnsi="Times New Roman" w:cs="Times New Roman"/>
          <w:sz w:val="24"/>
          <w:szCs w:val="24"/>
        </w:rPr>
        <w:t>following</w:t>
      </w:r>
      <w:r w:rsidRPr="00FC6396">
        <w:rPr>
          <w:rFonts w:ascii="Times New Roman" w:hAnsi="Times New Roman" w:cs="Times New Roman"/>
          <w:sz w:val="24"/>
          <w:szCs w:val="24"/>
        </w:rPr>
        <w:t xml:space="preserve"> indicators for getting a clear picture of the situation in a pa</w:t>
      </w:r>
      <w:r w:rsidR="001C43EE" w:rsidRPr="00FC6396">
        <w:rPr>
          <w:rFonts w:ascii="Times New Roman" w:hAnsi="Times New Roman" w:cs="Times New Roman"/>
          <w:sz w:val="24"/>
          <w:szCs w:val="24"/>
        </w:rPr>
        <w:t xml:space="preserve">rticular court or in all courts. Only in this way, we are </w:t>
      </w:r>
      <w:r w:rsidRPr="00FC6396">
        <w:rPr>
          <w:rFonts w:ascii="Times New Roman" w:hAnsi="Times New Roman" w:cs="Times New Roman"/>
          <w:sz w:val="24"/>
          <w:szCs w:val="24"/>
        </w:rPr>
        <w:t>able to compare the efficiency of courts with each-other</w:t>
      </w:r>
      <w:r w:rsidR="001C43EE" w:rsidRPr="00FC6396">
        <w:rPr>
          <w:rFonts w:ascii="Times New Roman" w:hAnsi="Times New Roman" w:cs="Times New Roman"/>
          <w:sz w:val="24"/>
          <w:szCs w:val="24"/>
        </w:rPr>
        <w:t xml:space="preserve"> </w:t>
      </w:r>
      <w:r w:rsidR="00540F47">
        <w:rPr>
          <w:rFonts w:ascii="Times New Roman" w:hAnsi="Times New Roman" w:cs="Times New Roman"/>
          <w:sz w:val="24"/>
          <w:szCs w:val="24"/>
        </w:rPr>
        <w:t>i</w:t>
      </w:r>
      <w:r w:rsidR="001C43EE" w:rsidRPr="00FC6396">
        <w:rPr>
          <w:rFonts w:ascii="Times New Roman" w:hAnsi="Times New Roman" w:cs="Times New Roman"/>
          <w:sz w:val="24"/>
          <w:szCs w:val="24"/>
        </w:rPr>
        <w:t>n the most accurate way</w:t>
      </w:r>
      <w:r w:rsidRPr="00FC6396">
        <w:rPr>
          <w:rFonts w:ascii="Times New Roman" w:hAnsi="Times New Roman" w:cs="Times New Roman"/>
          <w:sz w:val="24"/>
          <w:szCs w:val="24"/>
        </w:rPr>
        <w:t xml:space="preserve">. </w:t>
      </w:r>
    </w:p>
    <w:p w:rsidR="001C43EE" w:rsidRPr="00FC6396" w:rsidRDefault="003C62F4" w:rsidP="00FC6396">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sidRPr="00FC6396">
        <w:rPr>
          <w:rFonts w:ascii="Times New Roman" w:hAnsi="Times New Roman" w:cs="Times New Roman"/>
          <w:b/>
          <w:sz w:val="24"/>
          <w:szCs w:val="24"/>
        </w:rPr>
        <w:t>Clearance Rate (CR)</w:t>
      </w:r>
      <w:r w:rsidR="001C43EE" w:rsidRPr="00FC6396">
        <w:rPr>
          <w:rFonts w:ascii="Times New Roman" w:hAnsi="Times New Roman" w:cs="Times New Roman"/>
          <w:sz w:val="24"/>
          <w:szCs w:val="24"/>
        </w:rPr>
        <w:t xml:space="preserve"> </w:t>
      </w:r>
      <w:r w:rsidR="00936C57">
        <w:rPr>
          <w:rFonts w:ascii="Times New Roman" w:hAnsi="Times New Roman" w:cs="Times New Roman"/>
          <w:sz w:val="24"/>
          <w:szCs w:val="24"/>
        </w:rPr>
        <w:t>–</w:t>
      </w:r>
      <w:r w:rsidR="008F1B55" w:rsidRPr="00FC6396">
        <w:rPr>
          <w:rFonts w:ascii="Times New Roman" w:hAnsi="Times New Roman" w:cs="Times New Roman"/>
          <w:sz w:val="24"/>
          <w:szCs w:val="24"/>
        </w:rPr>
        <w:t xml:space="preserve"> </w:t>
      </w:r>
      <w:proofErr w:type="spellStart"/>
      <w:r w:rsidR="00936C57">
        <w:rPr>
          <w:rFonts w:ascii="Times New Roman" w:hAnsi="Times New Roman" w:cs="Times New Roman"/>
          <w:sz w:val="24"/>
          <w:szCs w:val="24"/>
        </w:rPr>
        <w:t>ie</w:t>
      </w:r>
      <w:proofErr w:type="spellEnd"/>
      <w:r w:rsidR="00936C57">
        <w:rPr>
          <w:rFonts w:ascii="Times New Roman" w:hAnsi="Times New Roman" w:cs="Times New Roman"/>
          <w:sz w:val="24"/>
          <w:szCs w:val="24"/>
        </w:rPr>
        <w:t xml:space="preserve"> the r</w:t>
      </w:r>
      <w:r w:rsidR="001C43EE" w:rsidRPr="00FC6396">
        <w:rPr>
          <w:rFonts w:ascii="Times New Roman" w:hAnsi="Times New Roman" w:cs="Times New Roman"/>
          <w:sz w:val="24"/>
          <w:szCs w:val="24"/>
        </w:rPr>
        <w:t>elationship between the new cases and completed cases</w:t>
      </w:r>
      <w:r w:rsidR="00D72390" w:rsidRPr="00FC6396">
        <w:rPr>
          <w:rFonts w:ascii="Times New Roman" w:hAnsi="Times New Roman" w:cs="Times New Roman"/>
          <w:sz w:val="24"/>
          <w:szCs w:val="24"/>
        </w:rPr>
        <w:t xml:space="preserve"> </w:t>
      </w:r>
      <w:r w:rsidR="001C43EE" w:rsidRPr="00FC6396">
        <w:rPr>
          <w:rFonts w:ascii="Times New Roman" w:hAnsi="Times New Roman" w:cs="Times New Roman"/>
          <w:sz w:val="24"/>
          <w:szCs w:val="24"/>
        </w:rPr>
        <w:t>within a period, in percentage.</w:t>
      </w:r>
    </w:p>
    <w:p w:rsidR="001C43EE" w:rsidRPr="00FC6396" w:rsidRDefault="003C62F4" w:rsidP="00936C57">
      <w:pPr>
        <w:pStyle w:val="ListParagraph"/>
        <w:numPr>
          <w:ilvl w:val="0"/>
          <w:numId w:val="2"/>
        </w:numPr>
        <w:autoSpaceDE w:val="0"/>
        <w:autoSpaceDN w:val="0"/>
        <w:adjustRightInd w:val="0"/>
        <w:spacing w:after="0" w:line="480" w:lineRule="auto"/>
        <w:jc w:val="both"/>
        <w:rPr>
          <w:rFonts w:ascii="Times New Roman" w:hAnsi="Times New Roman" w:cs="Times New Roman"/>
          <w:b/>
          <w:sz w:val="24"/>
          <w:szCs w:val="24"/>
        </w:rPr>
      </w:pPr>
      <w:r w:rsidRPr="00FC6396">
        <w:rPr>
          <w:rFonts w:ascii="Times New Roman" w:hAnsi="Times New Roman" w:cs="Times New Roman"/>
          <w:b/>
          <w:sz w:val="24"/>
          <w:szCs w:val="24"/>
        </w:rPr>
        <w:t>Disposition Time (in days and in years)</w:t>
      </w:r>
      <w:r w:rsidR="00D72390" w:rsidRPr="00FC6396">
        <w:rPr>
          <w:rFonts w:ascii="Times New Roman" w:hAnsi="Times New Roman" w:cs="Times New Roman"/>
          <w:b/>
          <w:sz w:val="24"/>
          <w:szCs w:val="24"/>
        </w:rPr>
        <w:t xml:space="preserve">:  </w:t>
      </w:r>
      <w:r w:rsidR="00936C57">
        <w:rPr>
          <w:rFonts w:ascii="Times New Roman" w:hAnsi="Times New Roman" w:cs="Times New Roman"/>
          <w:sz w:val="24"/>
          <w:szCs w:val="24"/>
        </w:rPr>
        <w:t>comparing</w:t>
      </w:r>
      <w:r w:rsidR="00D72390" w:rsidRPr="00FC6396">
        <w:rPr>
          <w:rFonts w:ascii="Times New Roman" w:hAnsi="Times New Roman" w:cs="Times New Roman"/>
          <w:sz w:val="24"/>
          <w:szCs w:val="24"/>
        </w:rPr>
        <w:t xml:space="preserve"> the number of resolved cases during the observed period and the number of unresolved cases at the end of the observed period. </w:t>
      </w:r>
    </w:p>
    <w:p w:rsidR="001C43EE" w:rsidRPr="00936C57" w:rsidRDefault="001C43EE" w:rsidP="00FC6396">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sidRPr="00936C57">
        <w:rPr>
          <w:rFonts w:ascii="Times New Roman" w:hAnsi="Times New Roman" w:cs="Times New Roman"/>
          <w:b/>
          <w:bCs/>
          <w:sz w:val="24"/>
          <w:szCs w:val="24"/>
        </w:rPr>
        <w:t xml:space="preserve">Case Turnover ratio: </w:t>
      </w:r>
      <w:proofErr w:type="spellStart"/>
      <w:r w:rsidR="00936C57" w:rsidRPr="00936C57">
        <w:rPr>
          <w:rFonts w:ascii="Times New Roman" w:hAnsi="Times New Roman" w:cs="Times New Roman"/>
          <w:b/>
          <w:bCs/>
          <w:sz w:val="24"/>
          <w:szCs w:val="24"/>
        </w:rPr>
        <w:t>ie</w:t>
      </w:r>
      <w:proofErr w:type="spellEnd"/>
      <w:r w:rsidR="00936C57" w:rsidRPr="00936C57">
        <w:rPr>
          <w:rFonts w:ascii="Times New Roman" w:hAnsi="Times New Roman" w:cs="Times New Roman"/>
          <w:b/>
          <w:bCs/>
          <w:sz w:val="24"/>
          <w:szCs w:val="24"/>
        </w:rPr>
        <w:t xml:space="preserve"> the </w:t>
      </w:r>
      <w:r w:rsidR="00540F47" w:rsidRPr="00540F47">
        <w:rPr>
          <w:rFonts w:ascii="Times New Roman" w:hAnsi="Times New Roman" w:cs="Times New Roman"/>
          <w:bCs/>
          <w:sz w:val="24"/>
          <w:szCs w:val="24"/>
        </w:rPr>
        <w:t>r</w:t>
      </w:r>
      <w:r w:rsidRPr="00936C57">
        <w:rPr>
          <w:rFonts w:ascii="Times New Roman" w:hAnsi="Times New Roman" w:cs="Times New Roman"/>
          <w:sz w:val="24"/>
          <w:szCs w:val="24"/>
        </w:rPr>
        <w:t xml:space="preserve">elationship between the number of resolved cases and the number of unresolved cases at the end. </w:t>
      </w:r>
    </w:p>
    <w:p w:rsidR="001B6C2D" w:rsidRPr="00FC6396" w:rsidRDefault="00540F47" w:rsidP="00936C57">
      <w:pPr>
        <w:spacing w:line="480" w:lineRule="auto"/>
        <w:jc w:val="both"/>
        <w:rPr>
          <w:rFonts w:ascii="Times New Roman" w:hAnsi="Times New Roman" w:cs="Times New Roman"/>
          <w:sz w:val="24"/>
          <w:szCs w:val="24"/>
        </w:rPr>
      </w:pPr>
      <w:r>
        <w:rPr>
          <w:rFonts w:ascii="Times New Roman" w:hAnsi="Times New Roman" w:cs="Times New Roman"/>
          <w:b/>
          <w:sz w:val="24"/>
          <w:szCs w:val="24"/>
        </w:rPr>
        <w:br/>
      </w:r>
      <w:r w:rsidR="001B6C2D" w:rsidRPr="00FC6396">
        <w:rPr>
          <w:rFonts w:ascii="Times New Roman" w:hAnsi="Times New Roman" w:cs="Times New Roman"/>
          <w:b/>
          <w:sz w:val="24"/>
          <w:szCs w:val="24"/>
        </w:rPr>
        <w:t>There are other indicators</w:t>
      </w:r>
      <w:r w:rsidR="001B6C2D" w:rsidRPr="00FC6396">
        <w:rPr>
          <w:rFonts w:ascii="Times New Roman" w:hAnsi="Times New Roman" w:cs="Times New Roman"/>
          <w:sz w:val="24"/>
          <w:szCs w:val="24"/>
        </w:rPr>
        <w:t xml:space="preserve"> that we encourage the courts to use internally for their own-making decisions, such as:</w:t>
      </w:r>
      <w:r w:rsidR="00936C57">
        <w:rPr>
          <w:rFonts w:ascii="Times New Roman" w:hAnsi="Times New Roman" w:cs="Times New Roman"/>
          <w:sz w:val="24"/>
          <w:szCs w:val="24"/>
        </w:rPr>
        <w:t xml:space="preserve"> the efficiency rate, backlog resolution or cases per judge.</w:t>
      </w:r>
    </w:p>
    <w:p w:rsidR="00D83396" w:rsidRPr="00FC6396" w:rsidRDefault="00936C57" w:rsidP="00FC639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comprehensive set of indicators is important to take into account also factors such as </w:t>
      </w:r>
      <w:r w:rsidR="000875EB" w:rsidRPr="00FC6396">
        <w:rPr>
          <w:rFonts w:ascii="Times New Roman" w:hAnsi="Times New Roman" w:cs="Times New Roman"/>
          <w:sz w:val="24"/>
          <w:szCs w:val="24"/>
        </w:rPr>
        <w:t xml:space="preserve">complexity </w:t>
      </w:r>
      <w:r>
        <w:rPr>
          <w:rFonts w:ascii="Times New Roman" w:hAnsi="Times New Roman" w:cs="Times New Roman"/>
          <w:sz w:val="24"/>
          <w:szCs w:val="24"/>
        </w:rPr>
        <w:t xml:space="preserve">of a case when assessing </w:t>
      </w:r>
      <w:r w:rsidR="000875EB" w:rsidRPr="00FC6396">
        <w:rPr>
          <w:rFonts w:ascii="Times New Roman" w:hAnsi="Times New Roman" w:cs="Times New Roman"/>
          <w:sz w:val="24"/>
          <w:szCs w:val="24"/>
        </w:rPr>
        <w:t>the workload for each judge in a particular court</w:t>
      </w:r>
      <w:r>
        <w:rPr>
          <w:rFonts w:ascii="Times New Roman" w:hAnsi="Times New Roman" w:cs="Times New Roman"/>
          <w:sz w:val="24"/>
          <w:szCs w:val="24"/>
        </w:rPr>
        <w:t xml:space="preserve">. </w:t>
      </w:r>
      <w:r w:rsidR="000875EB" w:rsidRPr="00FC6396">
        <w:rPr>
          <w:rFonts w:ascii="Times New Roman" w:hAnsi="Times New Roman" w:cs="Times New Roman"/>
          <w:sz w:val="24"/>
          <w:szCs w:val="24"/>
        </w:rPr>
        <w:t xml:space="preserve">CEPEJ tools take into consideration all elements needed to give a proper picture of the justice system.  </w:t>
      </w:r>
    </w:p>
    <w:p w:rsidR="00003390" w:rsidRPr="00FC6396" w:rsidRDefault="00EC6593" w:rsidP="00FC6396">
      <w:pPr>
        <w:spacing w:line="480" w:lineRule="auto"/>
        <w:jc w:val="both"/>
        <w:rPr>
          <w:rFonts w:ascii="Times New Roman" w:hAnsi="Times New Roman" w:cs="Times New Roman"/>
          <w:sz w:val="24"/>
          <w:szCs w:val="24"/>
        </w:rPr>
      </w:pPr>
      <w:r>
        <w:rPr>
          <w:rFonts w:ascii="Times New Roman" w:hAnsi="Times New Roman" w:cs="Times New Roman"/>
          <w:sz w:val="24"/>
          <w:szCs w:val="24"/>
        </w:rPr>
        <w:t>Finally, allow me to emphasize the</w:t>
      </w:r>
      <w:r w:rsidR="00003390" w:rsidRPr="00FC6396">
        <w:rPr>
          <w:rFonts w:ascii="Times New Roman" w:hAnsi="Times New Roman" w:cs="Times New Roman"/>
          <w:sz w:val="24"/>
          <w:szCs w:val="24"/>
        </w:rPr>
        <w:t xml:space="preserve"> importance of inclusion of CEPE</w:t>
      </w:r>
      <w:r w:rsidR="00C70C2D">
        <w:rPr>
          <w:rFonts w:ascii="Times New Roman" w:hAnsi="Times New Roman" w:cs="Times New Roman"/>
          <w:sz w:val="24"/>
          <w:szCs w:val="24"/>
        </w:rPr>
        <w:t>J</w:t>
      </w:r>
      <w:r w:rsidR="00003390" w:rsidRPr="00FC6396">
        <w:rPr>
          <w:rFonts w:ascii="Times New Roman" w:hAnsi="Times New Roman" w:cs="Times New Roman"/>
          <w:sz w:val="24"/>
          <w:szCs w:val="24"/>
        </w:rPr>
        <w:t xml:space="preserve"> tools and methodology in </w:t>
      </w:r>
      <w:r>
        <w:rPr>
          <w:rFonts w:ascii="Times New Roman" w:hAnsi="Times New Roman" w:cs="Times New Roman"/>
          <w:sz w:val="24"/>
          <w:szCs w:val="24"/>
        </w:rPr>
        <w:t xml:space="preserve">the analysis of </w:t>
      </w:r>
      <w:r w:rsidR="00540F47">
        <w:rPr>
          <w:rFonts w:ascii="Times New Roman" w:hAnsi="Times New Roman" w:cs="Times New Roman"/>
          <w:sz w:val="24"/>
          <w:szCs w:val="24"/>
        </w:rPr>
        <w:t xml:space="preserve">data. </w:t>
      </w:r>
      <w:r w:rsidR="00003390" w:rsidRPr="00FC6396">
        <w:rPr>
          <w:rFonts w:ascii="Times New Roman" w:hAnsi="Times New Roman" w:cs="Times New Roman"/>
          <w:sz w:val="24"/>
          <w:szCs w:val="24"/>
        </w:rPr>
        <w:t>D</w:t>
      </w:r>
      <w:r>
        <w:rPr>
          <w:rFonts w:ascii="Times New Roman" w:hAnsi="Times New Roman" w:cs="Times New Roman"/>
          <w:sz w:val="24"/>
          <w:szCs w:val="24"/>
        </w:rPr>
        <w:t xml:space="preserve">ata collection without analysis is like a stock of non-processed raw materials. We encourage not only courts, the Ministry of Justice and the High Council of Justice </w:t>
      </w:r>
      <w:r w:rsidR="00003390" w:rsidRPr="00FC6396">
        <w:rPr>
          <w:rFonts w:ascii="Times New Roman" w:hAnsi="Times New Roman" w:cs="Times New Roman"/>
          <w:sz w:val="24"/>
          <w:szCs w:val="24"/>
        </w:rPr>
        <w:lastRenderedPageBreak/>
        <w:t xml:space="preserve">to </w:t>
      </w:r>
      <w:proofErr w:type="spellStart"/>
      <w:r w:rsidR="00003390" w:rsidRPr="00FC6396">
        <w:rPr>
          <w:rFonts w:ascii="Times New Roman" w:hAnsi="Times New Roman" w:cs="Times New Roman"/>
          <w:sz w:val="24"/>
          <w:szCs w:val="24"/>
        </w:rPr>
        <w:t>analyse</w:t>
      </w:r>
      <w:proofErr w:type="spellEnd"/>
      <w:r w:rsidR="00003390" w:rsidRPr="00FC6396">
        <w:rPr>
          <w:rFonts w:ascii="Times New Roman" w:hAnsi="Times New Roman" w:cs="Times New Roman"/>
          <w:sz w:val="24"/>
          <w:szCs w:val="24"/>
        </w:rPr>
        <w:t xml:space="preserve"> the data</w:t>
      </w:r>
      <w:r w:rsidR="00540F47">
        <w:rPr>
          <w:rFonts w:ascii="Times New Roman" w:hAnsi="Times New Roman" w:cs="Times New Roman"/>
          <w:sz w:val="24"/>
          <w:szCs w:val="24"/>
        </w:rPr>
        <w:t>, but a</w:t>
      </w:r>
      <w:r>
        <w:rPr>
          <w:rFonts w:ascii="Times New Roman" w:hAnsi="Times New Roman" w:cs="Times New Roman"/>
          <w:sz w:val="24"/>
          <w:szCs w:val="24"/>
        </w:rPr>
        <w:t>lso Civil Society should</w:t>
      </w:r>
      <w:r w:rsidR="00540F47">
        <w:rPr>
          <w:rFonts w:ascii="Times New Roman" w:hAnsi="Times New Roman" w:cs="Times New Roman"/>
          <w:sz w:val="24"/>
          <w:szCs w:val="24"/>
        </w:rPr>
        <w:t xml:space="preserve"> do so, in order to enable it</w:t>
      </w:r>
      <w:r w:rsidR="00C378FD">
        <w:rPr>
          <w:rFonts w:ascii="Times New Roman" w:hAnsi="Times New Roman" w:cs="Times New Roman"/>
          <w:sz w:val="24"/>
          <w:szCs w:val="24"/>
        </w:rPr>
        <w:t xml:space="preserve"> </w:t>
      </w:r>
      <w:r>
        <w:rPr>
          <w:rFonts w:ascii="Times New Roman" w:hAnsi="Times New Roman" w:cs="Times New Roman"/>
          <w:sz w:val="24"/>
          <w:szCs w:val="24"/>
        </w:rPr>
        <w:t xml:space="preserve">to </w:t>
      </w:r>
      <w:r w:rsidR="00003390" w:rsidRPr="00FC6396">
        <w:rPr>
          <w:rFonts w:ascii="Times New Roman" w:hAnsi="Times New Roman" w:cs="Times New Roman"/>
          <w:sz w:val="24"/>
          <w:szCs w:val="24"/>
        </w:rPr>
        <w:t>come up with concrete recommendations on thes</w:t>
      </w:r>
      <w:r>
        <w:rPr>
          <w:rFonts w:ascii="Times New Roman" w:hAnsi="Times New Roman" w:cs="Times New Roman"/>
          <w:sz w:val="24"/>
          <w:szCs w:val="24"/>
        </w:rPr>
        <w:t>e issues.</w:t>
      </w:r>
      <w:r w:rsidR="00003390" w:rsidRPr="00FC6396">
        <w:rPr>
          <w:rFonts w:ascii="Times New Roman" w:hAnsi="Times New Roman" w:cs="Times New Roman"/>
          <w:sz w:val="24"/>
          <w:szCs w:val="24"/>
        </w:rPr>
        <w:t xml:space="preserve"> </w:t>
      </w:r>
    </w:p>
    <w:p w:rsidR="008B5527" w:rsidRDefault="008B5527" w:rsidP="00FC639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We are most happy to share with you the </w:t>
      </w:r>
      <w:r w:rsidR="005130C9" w:rsidRPr="00FC6396">
        <w:rPr>
          <w:rFonts w:ascii="Times New Roman" w:hAnsi="Times New Roman" w:cs="Times New Roman"/>
          <w:sz w:val="24"/>
          <w:szCs w:val="24"/>
        </w:rPr>
        <w:t xml:space="preserve">statistics </w:t>
      </w:r>
      <w:r>
        <w:rPr>
          <w:rFonts w:ascii="Times New Roman" w:hAnsi="Times New Roman" w:cs="Times New Roman"/>
          <w:sz w:val="24"/>
          <w:szCs w:val="24"/>
        </w:rPr>
        <w:t>our</w:t>
      </w:r>
      <w:r w:rsidR="005130C9" w:rsidRPr="00FC6396">
        <w:rPr>
          <w:rFonts w:ascii="Times New Roman" w:hAnsi="Times New Roman" w:cs="Times New Roman"/>
          <w:sz w:val="24"/>
          <w:szCs w:val="24"/>
        </w:rPr>
        <w:t xml:space="preserve"> SEJ II action </w:t>
      </w:r>
      <w:r>
        <w:rPr>
          <w:rFonts w:ascii="Times New Roman" w:hAnsi="Times New Roman" w:cs="Times New Roman"/>
          <w:sz w:val="24"/>
          <w:szCs w:val="24"/>
        </w:rPr>
        <w:t xml:space="preserve">has collected and </w:t>
      </w:r>
      <w:proofErr w:type="spellStart"/>
      <w:r>
        <w:rPr>
          <w:rFonts w:ascii="Times New Roman" w:hAnsi="Times New Roman" w:cs="Times New Roman"/>
          <w:sz w:val="24"/>
          <w:szCs w:val="24"/>
        </w:rPr>
        <w:t>analysed</w:t>
      </w:r>
      <w:proofErr w:type="spellEnd"/>
      <w:r>
        <w:rPr>
          <w:rFonts w:ascii="Times New Roman" w:hAnsi="Times New Roman" w:cs="Times New Roman"/>
          <w:sz w:val="24"/>
          <w:szCs w:val="24"/>
        </w:rPr>
        <w:t xml:space="preserve">. They give in our view </w:t>
      </w:r>
      <w:r w:rsidR="00003390" w:rsidRPr="00FC6396">
        <w:rPr>
          <w:rFonts w:ascii="Times New Roman" w:hAnsi="Times New Roman" w:cs="Times New Roman"/>
          <w:sz w:val="24"/>
          <w:szCs w:val="24"/>
        </w:rPr>
        <w:t>a good picture of the situation in all administrative courts in Albania for the last 3 years (2014-2016)</w:t>
      </w:r>
      <w:r w:rsidR="001B6C2D" w:rsidRPr="00FC6396">
        <w:rPr>
          <w:rFonts w:ascii="Times New Roman" w:hAnsi="Times New Roman" w:cs="Times New Roman"/>
          <w:sz w:val="24"/>
          <w:szCs w:val="24"/>
        </w:rPr>
        <w:t xml:space="preserve"> where we used most of the CEPEJ indicators I mentioned</w:t>
      </w:r>
      <w:r>
        <w:rPr>
          <w:rFonts w:ascii="Times New Roman" w:hAnsi="Times New Roman" w:cs="Times New Roman"/>
          <w:sz w:val="24"/>
          <w:szCs w:val="24"/>
        </w:rPr>
        <w:t>. I hope very much you will find them useful.</w:t>
      </w:r>
    </w:p>
    <w:p w:rsidR="008B5527" w:rsidRDefault="008B5527" w:rsidP="00FC6396">
      <w:pPr>
        <w:spacing w:line="480" w:lineRule="auto"/>
        <w:jc w:val="both"/>
        <w:rPr>
          <w:rFonts w:ascii="Times New Roman" w:hAnsi="Times New Roman" w:cs="Times New Roman"/>
          <w:sz w:val="24"/>
          <w:szCs w:val="24"/>
        </w:rPr>
      </w:pPr>
      <w:r>
        <w:rPr>
          <w:rFonts w:ascii="Times New Roman" w:hAnsi="Times New Roman" w:cs="Times New Roman"/>
          <w:sz w:val="24"/>
          <w:szCs w:val="24"/>
        </w:rPr>
        <w:t>Thanks you very much for your attention and allow me to wish you a good and fruitful exchange in the course of this event.</w:t>
      </w:r>
    </w:p>
    <w:sectPr w:rsidR="008B552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944" w:rsidRDefault="00B80944" w:rsidP="00F97553">
      <w:pPr>
        <w:spacing w:after="0" w:line="240" w:lineRule="auto"/>
      </w:pPr>
      <w:r>
        <w:separator/>
      </w:r>
    </w:p>
  </w:endnote>
  <w:endnote w:type="continuationSeparator" w:id="0">
    <w:p w:rsidR="00B80944" w:rsidRDefault="00B80944" w:rsidP="00F97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5819080"/>
      <w:docPartObj>
        <w:docPartGallery w:val="Page Numbers (Bottom of Page)"/>
        <w:docPartUnique/>
      </w:docPartObj>
    </w:sdtPr>
    <w:sdtEndPr>
      <w:rPr>
        <w:noProof/>
      </w:rPr>
    </w:sdtEndPr>
    <w:sdtContent>
      <w:p w:rsidR="00F97553" w:rsidRDefault="00F97553">
        <w:pPr>
          <w:pStyle w:val="Footer"/>
          <w:jc w:val="right"/>
        </w:pPr>
        <w:r>
          <w:fldChar w:fldCharType="begin"/>
        </w:r>
        <w:r>
          <w:instrText xml:space="preserve"> PAGE   \* MERGEFORMAT </w:instrText>
        </w:r>
        <w:r>
          <w:fldChar w:fldCharType="separate"/>
        </w:r>
        <w:r w:rsidR="00933EC7">
          <w:rPr>
            <w:noProof/>
          </w:rPr>
          <w:t>5</w:t>
        </w:r>
        <w:r>
          <w:rPr>
            <w:noProof/>
          </w:rPr>
          <w:fldChar w:fldCharType="end"/>
        </w:r>
      </w:p>
    </w:sdtContent>
  </w:sdt>
  <w:p w:rsidR="00F97553" w:rsidRDefault="00F975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944" w:rsidRDefault="00B80944" w:rsidP="00F97553">
      <w:pPr>
        <w:spacing w:after="0" w:line="240" w:lineRule="auto"/>
      </w:pPr>
      <w:r>
        <w:separator/>
      </w:r>
    </w:p>
  </w:footnote>
  <w:footnote w:type="continuationSeparator" w:id="0">
    <w:p w:rsidR="00B80944" w:rsidRDefault="00B80944" w:rsidP="00F975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5AE84C8F"/>
    <w:multiLevelType w:val="hybridMultilevel"/>
    <w:tmpl w:val="3844DCC4"/>
    <w:lvl w:ilvl="0" w:tplc="500AE1F0">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C32098"/>
    <w:multiLevelType w:val="hybridMultilevel"/>
    <w:tmpl w:val="FA66D856"/>
    <w:lvl w:ilvl="0" w:tplc="992A7856">
      <w:start w:val="1"/>
      <w:numFmt w:val="lowerLetter"/>
      <w:lvlText w:val="%1)"/>
      <w:lvlJc w:val="left"/>
      <w:pPr>
        <w:ind w:left="720" w:hanging="360"/>
      </w:pPr>
      <w:rPr>
        <w:rFonts w:asciiTheme="majorHAnsi" w:eastAsiaTheme="minorHAnsi" w:hAnsiTheme="majorHAnsi" w:cstheme="minorBid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684780"/>
    <w:multiLevelType w:val="hybridMultilevel"/>
    <w:tmpl w:val="3CE44D42"/>
    <w:lvl w:ilvl="0" w:tplc="71787AF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F027DB6"/>
    <w:multiLevelType w:val="multilevel"/>
    <w:tmpl w:val="0C3A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75713C"/>
    <w:multiLevelType w:val="hybridMultilevel"/>
    <w:tmpl w:val="54A6B7E2"/>
    <w:lvl w:ilvl="0" w:tplc="3E465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EB5"/>
    <w:rsid w:val="00003390"/>
    <w:rsid w:val="00011618"/>
    <w:rsid w:val="00015FC7"/>
    <w:rsid w:val="0004647A"/>
    <w:rsid w:val="00055F11"/>
    <w:rsid w:val="000875EB"/>
    <w:rsid w:val="000C1093"/>
    <w:rsid w:val="000E4880"/>
    <w:rsid w:val="000F2EF4"/>
    <w:rsid w:val="00154031"/>
    <w:rsid w:val="001A17B0"/>
    <w:rsid w:val="001B6C2D"/>
    <w:rsid w:val="001C43EE"/>
    <w:rsid w:val="00212DBF"/>
    <w:rsid w:val="00242DF2"/>
    <w:rsid w:val="00287605"/>
    <w:rsid w:val="00291C03"/>
    <w:rsid w:val="002A7C4F"/>
    <w:rsid w:val="002B6399"/>
    <w:rsid w:val="002E0B0E"/>
    <w:rsid w:val="003256BD"/>
    <w:rsid w:val="003257E4"/>
    <w:rsid w:val="00347B55"/>
    <w:rsid w:val="003A010E"/>
    <w:rsid w:val="003C62F4"/>
    <w:rsid w:val="003E637E"/>
    <w:rsid w:val="003F0EB5"/>
    <w:rsid w:val="00417790"/>
    <w:rsid w:val="00421B93"/>
    <w:rsid w:val="004E61C8"/>
    <w:rsid w:val="005130C9"/>
    <w:rsid w:val="00540F47"/>
    <w:rsid w:val="0059152A"/>
    <w:rsid w:val="00611C17"/>
    <w:rsid w:val="00617E31"/>
    <w:rsid w:val="006404F7"/>
    <w:rsid w:val="00677D6E"/>
    <w:rsid w:val="006D1FBE"/>
    <w:rsid w:val="006D3ADB"/>
    <w:rsid w:val="006D6E00"/>
    <w:rsid w:val="00725A8C"/>
    <w:rsid w:val="007701A6"/>
    <w:rsid w:val="0077606D"/>
    <w:rsid w:val="007A66CC"/>
    <w:rsid w:val="007B7373"/>
    <w:rsid w:val="00806FCF"/>
    <w:rsid w:val="00826C4C"/>
    <w:rsid w:val="008329B7"/>
    <w:rsid w:val="0086128E"/>
    <w:rsid w:val="00884B87"/>
    <w:rsid w:val="008B5527"/>
    <w:rsid w:val="008F0BAF"/>
    <w:rsid w:val="008F1B55"/>
    <w:rsid w:val="009177C0"/>
    <w:rsid w:val="00924954"/>
    <w:rsid w:val="00933EC7"/>
    <w:rsid w:val="00935BFC"/>
    <w:rsid w:val="00936C57"/>
    <w:rsid w:val="009F74C3"/>
    <w:rsid w:val="00A36992"/>
    <w:rsid w:val="00A713B9"/>
    <w:rsid w:val="00B27CB6"/>
    <w:rsid w:val="00B557F1"/>
    <w:rsid w:val="00B80944"/>
    <w:rsid w:val="00B87CCF"/>
    <w:rsid w:val="00BB6123"/>
    <w:rsid w:val="00C35197"/>
    <w:rsid w:val="00C378FD"/>
    <w:rsid w:val="00C70C2D"/>
    <w:rsid w:val="00CE2DD3"/>
    <w:rsid w:val="00D36EF0"/>
    <w:rsid w:val="00D72390"/>
    <w:rsid w:val="00D827A2"/>
    <w:rsid w:val="00D83396"/>
    <w:rsid w:val="00DB2705"/>
    <w:rsid w:val="00DB64CF"/>
    <w:rsid w:val="00E10FF9"/>
    <w:rsid w:val="00E12AA4"/>
    <w:rsid w:val="00E6091B"/>
    <w:rsid w:val="00E716AA"/>
    <w:rsid w:val="00EA479F"/>
    <w:rsid w:val="00EC6593"/>
    <w:rsid w:val="00F27BC5"/>
    <w:rsid w:val="00F43873"/>
    <w:rsid w:val="00F43D6C"/>
    <w:rsid w:val="00F57BC2"/>
    <w:rsid w:val="00F97553"/>
    <w:rsid w:val="00FC6396"/>
    <w:rsid w:val="00FC7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2F4"/>
    <w:pPr>
      <w:ind w:left="720"/>
      <w:contextualSpacing/>
    </w:pPr>
  </w:style>
  <w:style w:type="paragraph" w:styleId="BalloonText">
    <w:name w:val="Balloon Text"/>
    <w:basedOn w:val="Normal"/>
    <w:link w:val="BalloonTextChar"/>
    <w:uiPriority w:val="99"/>
    <w:semiHidden/>
    <w:unhideWhenUsed/>
    <w:rsid w:val="001C43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3EE"/>
    <w:rPr>
      <w:rFonts w:ascii="Tahoma" w:hAnsi="Tahoma" w:cs="Tahoma"/>
      <w:sz w:val="16"/>
      <w:szCs w:val="16"/>
    </w:rPr>
  </w:style>
  <w:style w:type="character" w:styleId="Emphasis">
    <w:name w:val="Emphasis"/>
    <w:basedOn w:val="DefaultParagraphFont"/>
    <w:uiPriority w:val="20"/>
    <w:qFormat/>
    <w:rsid w:val="00617E31"/>
    <w:rPr>
      <w:i/>
      <w:iCs/>
    </w:rPr>
  </w:style>
  <w:style w:type="character" w:styleId="Hyperlink">
    <w:name w:val="Hyperlink"/>
    <w:basedOn w:val="DefaultParagraphFont"/>
    <w:uiPriority w:val="99"/>
    <w:semiHidden/>
    <w:unhideWhenUsed/>
    <w:rsid w:val="00617E31"/>
    <w:rPr>
      <w:color w:val="0000FF"/>
      <w:u w:val="single"/>
    </w:rPr>
  </w:style>
  <w:style w:type="paragraph" w:styleId="Header">
    <w:name w:val="header"/>
    <w:basedOn w:val="Normal"/>
    <w:link w:val="HeaderChar"/>
    <w:uiPriority w:val="99"/>
    <w:unhideWhenUsed/>
    <w:rsid w:val="00F975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553"/>
  </w:style>
  <w:style w:type="paragraph" w:styleId="Footer">
    <w:name w:val="footer"/>
    <w:basedOn w:val="Normal"/>
    <w:link w:val="FooterChar"/>
    <w:uiPriority w:val="99"/>
    <w:unhideWhenUsed/>
    <w:rsid w:val="00F975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5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2F4"/>
    <w:pPr>
      <w:ind w:left="720"/>
      <w:contextualSpacing/>
    </w:pPr>
  </w:style>
  <w:style w:type="paragraph" w:styleId="BalloonText">
    <w:name w:val="Balloon Text"/>
    <w:basedOn w:val="Normal"/>
    <w:link w:val="BalloonTextChar"/>
    <w:uiPriority w:val="99"/>
    <w:semiHidden/>
    <w:unhideWhenUsed/>
    <w:rsid w:val="001C43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3EE"/>
    <w:rPr>
      <w:rFonts w:ascii="Tahoma" w:hAnsi="Tahoma" w:cs="Tahoma"/>
      <w:sz w:val="16"/>
      <w:szCs w:val="16"/>
    </w:rPr>
  </w:style>
  <w:style w:type="character" w:styleId="Emphasis">
    <w:name w:val="Emphasis"/>
    <w:basedOn w:val="DefaultParagraphFont"/>
    <w:uiPriority w:val="20"/>
    <w:qFormat/>
    <w:rsid w:val="00617E31"/>
    <w:rPr>
      <w:i/>
      <w:iCs/>
    </w:rPr>
  </w:style>
  <w:style w:type="character" w:styleId="Hyperlink">
    <w:name w:val="Hyperlink"/>
    <w:basedOn w:val="DefaultParagraphFont"/>
    <w:uiPriority w:val="99"/>
    <w:semiHidden/>
    <w:unhideWhenUsed/>
    <w:rsid w:val="00617E31"/>
    <w:rPr>
      <w:color w:val="0000FF"/>
      <w:u w:val="single"/>
    </w:rPr>
  </w:style>
  <w:style w:type="paragraph" w:styleId="Header">
    <w:name w:val="header"/>
    <w:basedOn w:val="Normal"/>
    <w:link w:val="HeaderChar"/>
    <w:uiPriority w:val="99"/>
    <w:unhideWhenUsed/>
    <w:rsid w:val="00F975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553"/>
  </w:style>
  <w:style w:type="paragraph" w:styleId="Footer">
    <w:name w:val="footer"/>
    <w:basedOn w:val="Normal"/>
    <w:link w:val="FooterChar"/>
    <w:uiPriority w:val="99"/>
    <w:unhideWhenUsed/>
    <w:rsid w:val="00F975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965894">
      <w:bodyDiv w:val="1"/>
      <w:marLeft w:val="0"/>
      <w:marRight w:val="0"/>
      <w:marTop w:val="0"/>
      <w:marBottom w:val="0"/>
      <w:divBdr>
        <w:top w:val="none" w:sz="0" w:space="0" w:color="auto"/>
        <w:left w:val="none" w:sz="0" w:space="0" w:color="auto"/>
        <w:bottom w:val="none" w:sz="0" w:space="0" w:color="auto"/>
        <w:right w:val="none" w:sz="0" w:space="0" w:color="auto"/>
      </w:divBdr>
      <w:divsChild>
        <w:div w:id="1284774042">
          <w:marLeft w:val="0"/>
          <w:marRight w:val="0"/>
          <w:marTop w:val="0"/>
          <w:marBottom w:val="0"/>
          <w:divBdr>
            <w:top w:val="none" w:sz="0" w:space="0" w:color="auto"/>
            <w:left w:val="none" w:sz="0" w:space="0" w:color="auto"/>
            <w:bottom w:val="none" w:sz="0" w:space="0" w:color="auto"/>
            <w:right w:val="none" w:sz="0" w:space="0" w:color="auto"/>
          </w:divBdr>
          <w:divsChild>
            <w:div w:id="224144576">
              <w:marLeft w:val="0"/>
              <w:marRight w:val="0"/>
              <w:marTop w:val="0"/>
              <w:marBottom w:val="0"/>
              <w:divBdr>
                <w:top w:val="none" w:sz="0" w:space="0" w:color="auto"/>
                <w:left w:val="none" w:sz="0" w:space="0" w:color="auto"/>
                <w:bottom w:val="none" w:sz="0" w:space="0" w:color="auto"/>
                <w:right w:val="none" w:sz="0" w:space="0" w:color="auto"/>
              </w:divBdr>
              <w:divsChild>
                <w:div w:id="1331713467">
                  <w:marLeft w:val="0"/>
                  <w:marRight w:val="0"/>
                  <w:marTop w:val="0"/>
                  <w:marBottom w:val="0"/>
                  <w:divBdr>
                    <w:top w:val="none" w:sz="0" w:space="0" w:color="auto"/>
                    <w:left w:val="none" w:sz="0" w:space="0" w:color="auto"/>
                    <w:bottom w:val="none" w:sz="0" w:space="0" w:color="auto"/>
                    <w:right w:val="none" w:sz="0" w:space="0" w:color="auto"/>
                  </w:divBdr>
                  <w:divsChild>
                    <w:div w:id="1282540890">
                      <w:marLeft w:val="0"/>
                      <w:marRight w:val="0"/>
                      <w:marTop w:val="0"/>
                      <w:marBottom w:val="0"/>
                      <w:divBdr>
                        <w:top w:val="none" w:sz="0" w:space="0" w:color="auto"/>
                        <w:left w:val="none" w:sz="0" w:space="0" w:color="auto"/>
                        <w:bottom w:val="none" w:sz="0" w:space="0" w:color="auto"/>
                        <w:right w:val="none" w:sz="0" w:space="0" w:color="auto"/>
                      </w:divBdr>
                      <w:divsChild>
                        <w:div w:id="2006470894">
                          <w:marLeft w:val="0"/>
                          <w:marRight w:val="0"/>
                          <w:marTop w:val="0"/>
                          <w:marBottom w:val="0"/>
                          <w:divBdr>
                            <w:top w:val="none" w:sz="0" w:space="0" w:color="auto"/>
                            <w:left w:val="none" w:sz="0" w:space="0" w:color="auto"/>
                            <w:bottom w:val="none" w:sz="0" w:space="0" w:color="auto"/>
                            <w:right w:val="none" w:sz="0" w:space="0" w:color="auto"/>
                          </w:divBdr>
                          <w:divsChild>
                            <w:div w:id="1584804100">
                              <w:marLeft w:val="0"/>
                              <w:marRight w:val="0"/>
                              <w:marTop w:val="0"/>
                              <w:marBottom w:val="0"/>
                              <w:divBdr>
                                <w:top w:val="none" w:sz="0" w:space="0" w:color="auto"/>
                                <w:left w:val="none" w:sz="0" w:space="0" w:color="auto"/>
                                <w:bottom w:val="none" w:sz="0" w:space="0" w:color="auto"/>
                                <w:right w:val="none" w:sz="0" w:space="0" w:color="auto"/>
                              </w:divBdr>
                              <w:divsChild>
                                <w:div w:id="735081723">
                                  <w:marLeft w:val="0"/>
                                  <w:marRight w:val="0"/>
                                  <w:marTop w:val="0"/>
                                  <w:marBottom w:val="0"/>
                                  <w:divBdr>
                                    <w:top w:val="none" w:sz="0" w:space="0" w:color="auto"/>
                                    <w:left w:val="none" w:sz="0" w:space="0" w:color="auto"/>
                                    <w:bottom w:val="none" w:sz="0" w:space="0" w:color="auto"/>
                                    <w:right w:val="none" w:sz="0" w:space="0" w:color="auto"/>
                                  </w:divBdr>
                                  <w:divsChild>
                                    <w:div w:id="434256184">
                                      <w:marLeft w:val="0"/>
                                      <w:marRight w:val="0"/>
                                      <w:marTop w:val="0"/>
                                      <w:marBottom w:val="0"/>
                                      <w:divBdr>
                                        <w:top w:val="none" w:sz="0" w:space="0" w:color="auto"/>
                                        <w:left w:val="none" w:sz="0" w:space="0" w:color="auto"/>
                                        <w:bottom w:val="none" w:sz="0" w:space="0" w:color="auto"/>
                                        <w:right w:val="none" w:sz="0" w:space="0" w:color="auto"/>
                                      </w:divBdr>
                                      <w:divsChild>
                                        <w:div w:id="266278317">
                                          <w:marLeft w:val="0"/>
                                          <w:marRight w:val="0"/>
                                          <w:marTop w:val="0"/>
                                          <w:marBottom w:val="0"/>
                                          <w:divBdr>
                                            <w:top w:val="none" w:sz="0" w:space="0" w:color="auto"/>
                                            <w:left w:val="none" w:sz="0" w:space="0" w:color="auto"/>
                                            <w:bottom w:val="none" w:sz="0" w:space="0" w:color="auto"/>
                                            <w:right w:val="none" w:sz="0" w:space="0" w:color="auto"/>
                                          </w:divBdr>
                                          <w:divsChild>
                                            <w:div w:id="1210075395">
                                              <w:marLeft w:val="0"/>
                                              <w:marRight w:val="0"/>
                                              <w:marTop w:val="0"/>
                                              <w:marBottom w:val="0"/>
                                              <w:divBdr>
                                                <w:top w:val="none" w:sz="0" w:space="0" w:color="auto"/>
                                                <w:left w:val="none" w:sz="0" w:space="0" w:color="auto"/>
                                                <w:bottom w:val="none" w:sz="0" w:space="0" w:color="auto"/>
                                                <w:right w:val="none" w:sz="0" w:space="0" w:color="auto"/>
                                              </w:divBdr>
                                              <w:divsChild>
                                                <w:div w:id="439910237">
                                                  <w:marLeft w:val="0"/>
                                                  <w:marRight w:val="0"/>
                                                  <w:marTop w:val="0"/>
                                                  <w:marBottom w:val="0"/>
                                                  <w:divBdr>
                                                    <w:top w:val="none" w:sz="0" w:space="0" w:color="auto"/>
                                                    <w:left w:val="none" w:sz="0" w:space="0" w:color="auto"/>
                                                    <w:bottom w:val="none" w:sz="0" w:space="0" w:color="auto"/>
                                                    <w:right w:val="none" w:sz="0" w:space="0" w:color="auto"/>
                                                  </w:divBdr>
                                                  <w:divsChild>
                                                    <w:div w:id="6354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6912929">
      <w:bodyDiv w:val="1"/>
      <w:marLeft w:val="0"/>
      <w:marRight w:val="0"/>
      <w:marTop w:val="0"/>
      <w:marBottom w:val="0"/>
      <w:divBdr>
        <w:top w:val="none" w:sz="0" w:space="0" w:color="auto"/>
        <w:left w:val="none" w:sz="0" w:space="0" w:color="auto"/>
        <w:bottom w:val="none" w:sz="0" w:space="0" w:color="auto"/>
        <w:right w:val="none" w:sz="0" w:space="0" w:color="auto"/>
      </w:divBdr>
      <w:divsChild>
        <w:div w:id="929660927">
          <w:marLeft w:val="0"/>
          <w:marRight w:val="0"/>
          <w:marTop w:val="0"/>
          <w:marBottom w:val="0"/>
          <w:divBdr>
            <w:top w:val="single" w:sz="6" w:space="6" w:color="D6D6D6"/>
            <w:left w:val="single" w:sz="6" w:space="18" w:color="D6D6D6"/>
            <w:bottom w:val="single" w:sz="6" w:space="6" w:color="D6D6D6"/>
            <w:right w:val="single" w:sz="6" w:space="18" w:color="D6D6D6"/>
          </w:divBdr>
          <w:divsChild>
            <w:div w:id="1636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FRASHERI Suzana</dc:creator>
  <cp:lastModifiedBy>User</cp:lastModifiedBy>
  <cp:revision>3</cp:revision>
  <dcterms:created xsi:type="dcterms:W3CDTF">2017-12-19T14:16:00Z</dcterms:created>
  <dcterms:modified xsi:type="dcterms:W3CDTF">2017-12-19T15:57:00Z</dcterms:modified>
</cp:coreProperties>
</file>